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D97A" w14:textId="77777777" w:rsidR="00B54276" w:rsidRPr="00D9418D" w:rsidRDefault="00B54276" w:rsidP="0056567C">
      <w:pPr>
        <w:spacing w:line="200" w:lineRule="exact"/>
        <w:ind w:right="-23"/>
        <w:rPr>
          <w:rFonts w:asciiTheme="minorHAnsi" w:hAnsiTheme="minorHAnsi"/>
        </w:rPr>
      </w:pPr>
    </w:p>
    <w:p w14:paraId="3A39ED32" w14:textId="77777777" w:rsidR="00B54276" w:rsidRPr="00D9418D" w:rsidRDefault="00B54276" w:rsidP="0056567C">
      <w:pPr>
        <w:spacing w:line="200" w:lineRule="exact"/>
        <w:ind w:right="-23"/>
        <w:rPr>
          <w:rFonts w:asciiTheme="minorHAnsi" w:hAnsiTheme="minorHAnsi"/>
        </w:rPr>
      </w:pPr>
    </w:p>
    <w:p w14:paraId="5B4D62C4" w14:textId="77777777" w:rsidR="00B54276" w:rsidRPr="00D9418D" w:rsidRDefault="00B54276" w:rsidP="0056567C">
      <w:pPr>
        <w:spacing w:line="200" w:lineRule="exact"/>
        <w:ind w:right="-23"/>
        <w:rPr>
          <w:rFonts w:asciiTheme="minorHAnsi" w:hAnsiTheme="minorHAnsi"/>
        </w:rPr>
      </w:pPr>
    </w:p>
    <w:p w14:paraId="42D2DD9B" w14:textId="77777777" w:rsidR="00B54276" w:rsidRPr="00D9418D" w:rsidRDefault="00B54276" w:rsidP="0056567C">
      <w:pPr>
        <w:spacing w:line="200" w:lineRule="exact"/>
        <w:ind w:right="-23"/>
        <w:rPr>
          <w:rFonts w:asciiTheme="minorHAnsi" w:hAnsiTheme="minorHAnsi"/>
        </w:rPr>
      </w:pPr>
    </w:p>
    <w:p w14:paraId="2E8C6C6F" w14:textId="77777777" w:rsidR="00B54276" w:rsidRPr="00D9418D" w:rsidRDefault="00B54276" w:rsidP="0056567C">
      <w:pPr>
        <w:spacing w:line="200" w:lineRule="exact"/>
        <w:ind w:right="-23"/>
        <w:rPr>
          <w:rFonts w:asciiTheme="minorHAnsi" w:hAnsiTheme="minorHAnsi"/>
        </w:rPr>
      </w:pPr>
    </w:p>
    <w:p w14:paraId="5C28B218" w14:textId="77777777" w:rsidR="00B54276" w:rsidRPr="00D9418D" w:rsidRDefault="00B54276" w:rsidP="0056567C">
      <w:pPr>
        <w:spacing w:line="200" w:lineRule="exact"/>
        <w:ind w:right="-23"/>
        <w:rPr>
          <w:rFonts w:asciiTheme="minorHAnsi" w:hAnsiTheme="minorHAnsi"/>
        </w:rPr>
      </w:pPr>
    </w:p>
    <w:p w14:paraId="20451F68" w14:textId="77777777" w:rsidR="00B54276" w:rsidRPr="00D9418D" w:rsidRDefault="00B54276" w:rsidP="0056567C">
      <w:pPr>
        <w:spacing w:line="200" w:lineRule="exact"/>
        <w:ind w:right="-23"/>
        <w:rPr>
          <w:rFonts w:asciiTheme="minorHAnsi" w:hAnsiTheme="minorHAnsi"/>
        </w:rPr>
      </w:pPr>
    </w:p>
    <w:p w14:paraId="16D2A6B6" w14:textId="77777777" w:rsidR="00B54276" w:rsidRPr="00D9418D" w:rsidRDefault="00B54276" w:rsidP="0056567C">
      <w:pPr>
        <w:spacing w:line="200" w:lineRule="exact"/>
        <w:ind w:right="-23"/>
        <w:rPr>
          <w:rFonts w:asciiTheme="minorHAnsi" w:hAnsiTheme="minorHAnsi"/>
        </w:rPr>
      </w:pPr>
    </w:p>
    <w:p w14:paraId="2A5243FF" w14:textId="77777777" w:rsidR="00B54276" w:rsidRPr="00D9418D" w:rsidRDefault="00B54276" w:rsidP="0056567C">
      <w:pPr>
        <w:spacing w:line="200" w:lineRule="exact"/>
        <w:ind w:right="-23"/>
        <w:rPr>
          <w:rFonts w:asciiTheme="minorHAnsi" w:hAnsiTheme="minorHAnsi"/>
        </w:rPr>
      </w:pPr>
    </w:p>
    <w:p w14:paraId="31076A19" w14:textId="77777777" w:rsidR="00B54276" w:rsidRPr="00D9418D" w:rsidRDefault="00B54276" w:rsidP="0056567C">
      <w:pPr>
        <w:spacing w:line="200" w:lineRule="exact"/>
        <w:ind w:right="-23"/>
        <w:rPr>
          <w:rFonts w:asciiTheme="minorHAnsi" w:hAnsiTheme="minorHAnsi"/>
        </w:rPr>
      </w:pPr>
    </w:p>
    <w:p w14:paraId="047E2078" w14:textId="77777777" w:rsidR="00B54276" w:rsidRPr="00D9418D" w:rsidRDefault="00B54276" w:rsidP="0056567C">
      <w:pPr>
        <w:spacing w:line="200" w:lineRule="exact"/>
        <w:ind w:right="-23"/>
        <w:rPr>
          <w:rFonts w:asciiTheme="minorHAnsi" w:hAnsiTheme="minorHAnsi"/>
        </w:rPr>
      </w:pPr>
    </w:p>
    <w:p w14:paraId="75B057D5" w14:textId="77777777" w:rsidR="00B54276" w:rsidRPr="00D9418D" w:rsidRDefault="00B54276" w:rsidP="0056567C">
      <w:pPr>
        <w:spacing w:line="200" w:lineRule="exact"/>
        <w:ind w:right="-23"/>
        <w:rPr>
          <w:rFonts w:asciiTheme="minorHAnsi" w:hAnsiTheme="minorHAnsi"/>
        </w:rPr>
      </w:pPr>
    </w:p>
    <w:p w14:paraId="09268815" w14:textId="77777777" w:rsidR="00B54276" w:rsidRPr="00D9418D" w:rsidRDefault="00B54276" w:rsidP="0056567C">
      <w:pPr>
        <w:spacing w:line="200" w:lineRule="exact"/>
        <w:ind w:right="-23"/>
        <w:rPr>
          <w:rFonts w:asciiTheme="minorHAnsi" w:hAnsiTheme="minorHAnsi"/>
        </w:rPr>
      </w:pPr>
    </w:p>
    <w:p w14:paraId="263F514B" w14:textId="77777777" w:rsidR="00B54276" w:rsidRPr="00D9418D" w:rsidRDefault="00B54276" w:rsidP="0056567C">
      <w:pPr>
        <w:spacing w:line="200" w:lineRule="exact"/>
        <w:ind w:right="-23"/>
        <w:rPr>
          <w:rFonts w:asciiTheme="minorHAnsi" w:hAnsiTheme="minorHAnsi"/>
        </w:rPr>
      </w:pPr>
    </w:p>
    <w:p w14:paraId="661E5E8B" w14:textId="77777777" w:rsidR="00B54276" w:rsidRPr="00D9418D" w:rsidRDefault="00B54276" w:rsidP="0056567C">
      <w:pPr>
        <w:spacing w:line="200" w:lineRule="exact"/>
        <w:ind w:right="-23"/>
        <w:rPr>
          <w:rFonts w:asciiTheme="minorHAnsi" w:hAnsiTheme="minorHAnsi"/>
        </w:rPr>
      </w:pPr>
    </w:p>
    <w:p w14:paraId="361DF275" w14:textId="77777777" w:rsidR="00B54276" w:rsidRPr="00D9418D" w:rsidRDefault="00B54276" w:rsidP="0056567C">
      <w:pPr>
        <w:spacing w:line="200" w:lineRule="exact"/>
        <w:ind w:right="-23"/>
        <w:rPr>
          <w:rFonts w:asciiTheme="minorHAnsi" w:hAnsiTheme="minorHAnsi"/>
        </w:rPr>
      </w:pPr>
    </w:p>
    <w:p w14:paraId="35EB44ED" w14:textId="77777777" w:rsidR="00B54276" w:rsidRPr="00D9418D" w:rsidRDefault="00B54276" w:rsidP="0056567C">
      <w:pPr>
        <w:spacing w:before="4" w:line="260" w:lineRule="exact"/>
        <w:ind w:right="-23"/>
        <w:rPr>
          <w:rFonts w:asciiTheme="minorHAnsi" w:hAnsiTheme="minorHAnsi"/>
          <w:sz w:val="26"/>
          <w:szCs w:val="26"/>
        </w:rPr>
      </w:pPr>
    </w:p>
    <w:p w14:paraId="45E1D40C" w14:textId="4EAC46A7" w:rsidR="00583E99" w:rsidRPr="00D9418D" w:rsidRDefault="00583E99" w:rsidP="00583E99">
      <w:pPr>
        <w:jc w:val="center"/>
        <w:rPr>
          <w:rFonts w:asciiTheme="minorHAnsi" w:hAnsiTheme="minorHAnsi"/>
          <w:b/>
          <w:color w:val="17365D" w:themeColor="text2" w:themeShade="BF"/>
          <w:sz w:val="44"/>
          <w:szCs w:val="44"/>
        </w:rPr>
      </w:pPr>
      <w:r w:rsidRPr="00D9418D">
        <w:rPr>
          <w:rFonts w:asciiTheme="minorHAnsi" w:hAnsiTheme="minorHAnsi"/>
          <w:b/>
          <w:color w:val="17365D" w:themeColor="text2" w:themeShade="BF"/>
          <w:sz w:val="44"/>
          <w:szCs w:val="44"/>
        </w:rPr>
        <w:t>P</w:t>
      </w:r>
      <w:r w:rsidR="00D0223B" w:rsidRPr="00D9418D">
        <w:rPr>
          <w:rFonts w:asciiTheme="minorHAnsi" w:hAnsiTheme="minorHAnsi"/>
          <w:b/>
          <w:color w:val="17365D" w:themeColor="text2" w:themeShade="BF"/>
          <w:sz w:val="44"/>
          <w:szCs w:val="44"/>
        </w:rPr>
        <w:t xml:space="preserve">olicies </w:t>
      </w:r>
      <w:r w:rsidRPr="00D9418D">
        <w:rPr>
          <w:rFonts w:asciiTheme="minorHAnsi" w:hAnsiTheme="minorHAnsi"/>
          <w:b/>
          <w:color w:val="17365D" w:themeColor="text2" w:themeShade="BF"/>
          <w:sz w:val="44"/>
          <w:szCs w:val="44"/>
        </w:rPr>
        <w:t>and Pr</w:t>
      </w:r>
      <w:r w:rsidR="00D0223B" w:rsidRPr="00D9418D">
        <w:rPr>
          <w:rFonts w:asciiTheme="minorHAnsi" w:hAnsiTheme="minorHAnsi"/>
          <w:b/>
          <w:color w:val="17365D" w:themeColor="text2" w:themeShade="BF"/>
          <w:sz w:val="44"/>
          <w:szCs w:val="44"/>
        </w:rPr>
        <w:t>ocedures</w:t>
      </w:r>
      <w:r w:rsidRPr="00D9418D">
        <w:rPr>
          <w:rFonts w:asciiTheme="minorHAnsi" w:hAnsiTheme="minorHAnsi"/>
          <w:b/>
          <w:color w:val="17365D" w:themeColor="text2" w:themeShade="BF"/>
          <w:sz w:val="44"/>
          <w:szCs w:val="44"/>
        </w:rPr>
        <w:t xml:space="preserve"> Towards Ensuring Consistency in Accreditation Processes</w:t>
      </w:r>
    </w:p>
    <w:p w14:paraId="0390ABA0" w14:textId="77777777" w:rsidR="00583E99" w:rsidRPr="00D9418D" w:rsidRDefault="00583E99" w:rsidP="00583E99">
      <w:pPr>
        <w:rPr>
          <w:b/>
          <w:bCs/>
          <w:sz w:val="36"/>
          <w:szCs w:val="36"/>
        </w:rPr>
      </w:pPr>
    </w:p>
    <w:p w14:paraId="6B5D82CA" w14:textId="77777777" w:rsidR="00B54276" w:rsidRPr="00D9418D" w:rsidRDefault="00B54276" w:rsidP="0056567C">
      <w:pPr>
        <w:spacing w:before="7" w:line="120" w:lineRule="exact"/>
        <w:ind w:right="-23"/>
        <w:rPr>
          <w:rFonts w:asciiTheme="minorHAnsi" w:hAnsiTheme="minorHAnsi"/>
          <w:sz w:val="13"/>
          <w:szCs w:val="13"/>
        </w:rPr>
      </w:pPr>
    </w:p>
    <w:p w14:paraId="7D6F753E" w14:textId="77777777" w:rsidR="00B54276" w:rsidRPr="00D9418D" w:rsidRDefault="00B54276" w:rsidP="0056567C">
      <w:pPr>
        <w:spacing w:line="200" w:lineRule="exact"/>
        <w:ind w:right="-23"/>
        <w:rPr>
          <w:rFonts w:asciiTheme="minorHAnsi" w:hAnsiTheme="minorHAnsi"/>
        </w:rPr>
      </w:pPr>
    </w:p>
    <w:p w14:paraId="37F1C116" w14:textId="77777777" w:rsidR="00B54276" w:rsidRPr="00D9418D" w:rsidRDefault="00B54276" w:rsidP="0056567C">
      <w:pPr>
        <w:spacing w:line="200" w:lineRule="exact"/>
        <w:ind w:right="-23"/>
        <w:rPr>
          <w:rFonts w:asciiTheme="minorHAnsi" w:hAnsiTheme="minorHAnsi"/>
        </w:rPr>
      </w:pPr>
    </w:p>
    <w:p w14:paraId="508942AE" w14:textId="77777777" w:rsidR="00B54276" w:rsidRPr="00D9418D" w:rsidRDefault="00B54276" w:rsidP="0056567C">
      <w:pPr>
        <w:spacing w:line="200" w:lineRule="exact"/>
        <w:ind w:right="-23"/>
        <w:rPr>
          <w:rFonts w:asciiTheme="minorHAnsi" w:hAnsiTheme="minorHAnsi"/>
        </w:rPr>
      </w:pPr>
    </w:p>
    <w:p w14:paraId="3CCFF74F" w14:textId="77777777" w:rsidR="00B54276" w:rsidRPr="00D9418D" w:rsidRDefault="00B54276" w:rsidP="0056567C">
      <w:pPr>
        <w:spacing w:line="200" w:lineRule="exact"/>
        <w:ind w:right="-23"/>
        <w:rPr>
          <w:rFonts w:asciiTheme="minorHAnsi" w:hAnsiTheme="minorHAnsi"/>
        </w:rPr>
      </w:pPr>
    </w:p>
    <w:p w14:paraId="114F7355" w14:textId="77777777" w:rsidR="006D4404" w:rsidRPr="00D9418D" w:rsidRDefault="006D4404" w:rsidP="0056567C">
      <w:pPr>
        <w:spacing w:line="200" w:lineRule="exact"/>
        <w:ind w:right="-23"/>
        <w:rPr>
          <w:rFonts w:asciiTheme="minorHAnsi" w:hAnsiTheme="minorHAnsi"/>
        </w:rPr>
      </w:pPr>
    </w:p>
    <w:p w14:paraId="3008515B" w14:textId="77777777" w:rsidR="006D4404" w:rsidRPr="00D9418D" w:rsidRDefault="006D4404" w:rsidP="0056567C">
      <w:pPr>
        <w:spacing w:line="200" w:lineRule="exact"/>
        <w:ind w:right="-23"/>
        <w:rPr>
          <w:rFonts w:asciiTheme="minorHAnsi" w:hAnsiTheme="minorHAnsi"/>
        </w:rPr>
      </w:pPr>
    </w:p>
    <w:p w14:paraId="4A25E2DB" w14:textId="77777777" w:rsidR="006D4404" w:rsidRPr="00D9418D" w:rsidRDefault="006D4404" w:rsidP="0056567C">
      <w:pPr>
        <w:spacing w:line="200" w:lineRule="exact"/>
        <w:ind w:right="-23"/>
        <w:rPr>
          <w:rFonts w:asciiTheme="minorHAnsi" w:hAnsiTheme="minorHAnsi"/>
        </w:rPr>
      </w:pPr>
    </w:p>
    <w:p w14:paraId="2A7CBA63" w14:textId="77777777" w:rsidR="006D4404" w:rsidRPr="00D9418D" w:rsidRDefault="006D4404" w:rsidP="0056567C">
      <w:pPr>
        <w:spacing w:line="200" w:lineRule="exact"/>
        <w:ind w:right="-23"/>
        <w:rPr>
          <w:rFonts w:asciiTheme="minorHAnsi" w:hAnsiTheme="minorHAnsi"/>
        </w:rPr>
      </w:pPr>
    </w:p>
    <w:p w14:paraId="0E071EBE" w14:textId="77777777" w:rsidR="006D4404" w:rsidRPr="00D9418D" w:rsidRDefault="006D4404" w:rsidP="0056567C">
      <w:pPr>
        <w:spacing w:line="200" w:lineRule="exact"/>
        <w:ind w:right="-23"/>
        <w:jc w:val="center"/>
        <w:rPr>
          <w:rFonts w:asciiTheme="minorHAnsi" w:hAnsiTheme="minorHAnsi"/>
        </w:rPr>
      </w:pPr>
    </w:p>
    <w:p w14:paraId="42330A08" w14:textId="77777777" w:rsidR="006D4404" w:rsidRPr="00D9418D" w:rsidRDefault="006D4404" w:rsidP="0056567C">
      <w:pPr>
        <w:spacing w:line="200" w:lineRule="exact"/>
        <w:ind w:right="-23"/>
        <w:rPr>
          <w:rFonts w:asciiTheme="minorHAnsi" w:hAnsiTheme="minorHAnsi"/>
        </w:rPr>
      </w:pPr>
    </w:p>
    <w:p w14:paraId="3B14B8C9" w14:textId="77777777" w:rsidR="006D4404" w:rsidRPr="00D9418D" w:rsidRDefault="006D4404" w:rsidP="0056567C">
      <w:pPr>
        <w:spacing w:line="200" w:lineRule="exact"/>
        <w:ind w:right="-23"/>
        <w:rPr>
          <w:rFonts w:asciiTheme="minorHAnsi" w:hAnsiTheme="minorHAnsi"/>
        </w:rPr>
      </w:pPr>
    </w:p>
    <w:p w14:paraId="2501D5BB" w14:textId="77777777" w:rsidR="006D4404" w:rsidRPr="00D9418D" w:rsidRDefault="006D4404" w:rsidP="00710C62">
      <w:pPr>
        <w:ind w:left="-142" w:right="-23"/>
        <w:jc w:val="center"/>
        <w:rPr>
          <w:rFonts w:asciiTheme="minorHAnsi" w:hAnsiTheme="minorHAnsi"/>
        </w:rPr>
      </w:pPr>
      <w:r w:rsidRPr="00D9418D">
        <w:rPr>
          <w:rFonts w:asciiTheme="minorHAnsi" w:hAnsiTheme="minorHAnsi"/>
          <w:noProof/>
          <w:spacing w:val="-2"/>
          <w:w w:val="103"/>
        </w:rPr>
        <w:drawing>
          <wp:inline distT="0" distB="0" distL="0" distR="0" wp14:anchorId="4C17B3C8" wp14:editId="5B4E0C5B">
            <wp:extent cx="3274016" cy="2149200"/>
            <wp:effectExtent l="0" t="0" r="3175" b="0"/>
            <wp:docPr id="1" name="Resim 2" descr="C:\Users\user\Desktop\DEDAK Mevzuat\Dedak logo kullanımı-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DAK Mevzuat\Dedak logo kullanımı-01-01.jpg"/>
                    <pic:cNvPicPr>
                      <a:picLocks noChangeAspect="1" noChangeArrowheads="1"/>
                    </pic:cNvPicPr>
                  </pic:nvPicPr>
                  <pic:blipFill>
                    <a:blip r:embed="rId8" cstate="print"/>
                    <a:srcRect/>
                    <a:stretch>
                      <a:fillRect/>
                    </a:stretch>
                  </pic:blipFill>
                  <pic:spPr bwMode="auto">
                    <a:xfrm>
                      <a:off x="0" y="0"/>
                      <a:ext cx="3274016" cy="2149200"/>
                    </a:xfrm>
                    <a:prstGeom prst="rect">
                      <a:avLst/>
                    </a:prstGeom>
                    <a:noFill/>
                    <a:ln w="9525">
                      <a:noFill/>
                      <a:miter lim="800000"/>
                      <a:headEnd/>
                      <a:tailEnd/>
                    </a:ln>
                  </pic:spPr>
                </pic:pic>
              </a:graphicData>
            </a:graphic>
          </wp:inline>
        </w:drawing>
      </w:r>
    </w:p>
    <w:p w14:paraId="7700688F" w14:textId="77777777" w:rsidR="00583E99" w:rsidRPr="00D9418D" w:rsidRDefault="00583E99" w:rsidP="00583E99">
      <w:pPr>
        <w:pStyle w:val="Bodytext50"/>
        <w:shd w:val="clear" w:color="auto" w:fill="auto"/>
        <w:spacing w:before="0" w:line="276" w:lineRule="auto"/>
        <w:ind w:right="20"/>
        <w:rPr>
          <w:color w:val="000000"/>
          <w:lang w:bidi="en-US"/>
        </w:rPr>
      </w:pPr>
      <w:r w:rsidRPr="00D9418D">
        <w:rPr>
          <w:color w:val="000000"/>
          <w:lang w:bidi="en-US"/>
        </w:rPr>
        <w:t xml:space="preserve">Association for Evaluation and Accreditation of Language Education Programs </w:t>
      </w:r>
      <w:r w:rsidRPr="00D9418D">
        <w:rPr>
          <w:color w:val="000000"/>
          <w:lang w:bidi="en-US"/>
        </w:rPr>
        <w:br/>
        <w:t xml:space="preserve">E-mail : </w:t>
      </w:r>
      <w:hyperlink r:id="rId9" w:history="1">
        <w:r w:rsidRPr="00D9418D">
          <w:rPr>
            <w:color w:val="000000"/>
          </w:rPr>
          <w:t>info@dedak.org</w:t>
        </w:r>
      </w:hyperlink>
      <w:r w:rsidRPr="00D9418D">
        <w:rPr>
          <w:color w:val="000000"/>
          <w:lang w:bidi="en-US"/>
        </w:rPr>
        <w:t xml:space="preserve">  </w:t>
      </w:r>
    </w:p>
    <w:p w14:paraId="65B839F9" w14:textId="77777777" w:rsidR="00583E99" w:rsidRPr="00D9418D" w:rsidRDefault="00583E99" w:rsidP="00583E99">
      <w:pPr>
        <w:pStyle w:val="Bodytext50"/>
        <w:shd w:val="clear" w:color="auto" w:fill="auto"/>
        <w:spacing w:before="0" w:line="276" w:lineRule="auto"/>
        <w:ind w:right="20"/>
        <w:rPr>
          <w:color w:val="000000"/>
          <w:lang w:bidi="en-US"/>
        </w:rPr>
      </w:pPr>
      <w:r w:rsidRPr="00D9418D">
        <w:rPr>
          <w:color w:val="000000"/>
          <w:lang w:bidi="en-US"/>
        </w:rPr>
        <w:t xml:space="preserve">Web page : </w:t>
      </w:r>
      <w:hyperlink r:id="rId10" w:history="1">
        <w:r w:rsidRPr="00D9418D">
          <w:rPr>
            <w:color w:val="000000"/>
          </w:rPr>
          <w:t>http://www.dedak.org</w:t>
        </w:r>
      </w:hyperlink>
    </w:p>
    <w:p w14:paraId="6A2F054A" w14:textId="67B67216" w:rsidR="006D4404" w:rsidRPr="00D9418D" w:rsidRDefault="00583E99" w:rsidP="00583E99">
      <w:pPr>
        <w:pStyle w:val="Bodytext50"/>
        <w:shd w:val="clear" w:color="auto" w:fill="auto"/>
        <w:spacing w:before="0" w:line="276" w:lineRule="auto"/>
        <w:ind w:right="20"/>
        <w:rPr>
          <w:color w:val="000000"/>
          <w:lang w:bidi="en-US"/>
        </w:rPr>
      </w:pPr>
      <w:r w:rsidRPr="00D9418D">
        <w:rPr>
          <w:color w:val="000000"/>
          <w:lang w:bidi="en-US"/>
        </w:rPr>
        <w:t>Phone</w:t>
      </w:r>
      <w:r w:rsidR="006D4404" w:rsidRPr="00D9418D">
        <w:rPr>
          <w:color w:val="000000"/>
          <w:lang w:bidi="en-US"/>
        </w:rPr>
        <w:t>: +90 212 311 6332</w:t>
      </w:r>
    </w:p>
    <w:p w14:paraId="28EADD99" w14:textId="77777777" w:rsidR="006D4404" w:rsidRPr="00D9418D" w:rsidRDefault="006D4404" w:rsidP="00583E99">
      <w:pPr>
        <w:spacing w:line="276" w:lineRule="auto"/>
        <w:ind w:right="-23"/>
        <w:rPr>
          <w:rFonts w:asciiTheme="minorHAnsi" w:hAnsiTheme="minorHAnsi"/>
        </w:rPr>
      </w:pPr>
    </w:p>
    <w:p w14:paraId="5543F7C5" w14:textId="77777777" w:rsidR="00B54276" w:rsidRPr="00D9418D" w:rsidRDefault="00B54276" w:rsidP="00583E99">
      <w:pPr>
        <w:spacing w:line="276" w:lineRule="auto"/>
        <w:ind w:right="-23"/>
        <w:rPr>
          <w:rFonts w:asciiTheme="minorHAnsi" w:hAnsiTheme="minorHAnsi"/>
        </w:rPr>
      </w:pPr>
    </w:p>
    <w:p w14:paraId="2B851B75" w14:textId="77777777" w:rsidR="00B54276" w:rsidRPr="00D9418D" w:rsidRDefault="00B54276" w:rsidP="0056567C">
      <w:pPr>
        <w:spacing w:line="200" w:lineRule="exact"/>
        <w:ind w:right="-23"/>
        <w:rPr>
          <w:rFonts w:asciiTheme="minorHAnsi" w:hAnsiTheme="minorHAnsi"/>
        </w:rPr>
      </w:pPr>
    </w:p>
    <w:p w14:paraId="2C7B17A5" w14:textId="77777777" w:rsidR="00B54276" w:rsidRPr="00D9418D" w:rsidRDefault="00B54276" w:rsidP="0056567C">
      <w:pPr>
        <w:spacing w:line="200" w:lineRule="exact"/>
        <w:ind w:right="-23"/>
        <w:rPr>
          <w:rFonts w:asciiTheme="minorHAnsi" w:hAnsiTheme="minorHAnsi"/>
        </w:rPr>
      </w:pPr>
    </w:p>
    <w:p w14:paraId="0946DB01" w14:textId="77777777" w:rsidR="00B54276" w:rsidRPr="00D9418D" w:rsidRDefault="00B54276" w:rsidP="0056567C">
      <w:pPr>
        <w:spacing w:line="200" w:lineRule="exact"/>
        <w:ind w:right="-23"/>
        <w:rPr>
          <w:rFonts w:asciiTheme="minorHAnsi" w:hAnsiTheme="minorHAnsi"/>
        </w:rPr>
      </w:pPr>
    </w:p>
    <w:p w14:paraId="7E4C6277" w14:textId="77777777" w:rsidR="00B54276" w:rsidRPr="00D9418D" w:rsidRDefault="00B54276" w:rsidP="0056567C">
      <w:pPr>
        <w:spacing w:line="200" w:lineRule="exact"/>
        <w:ind w:right="-23"/>
        <w:rPr>
          <w:rFonts w:asciiTheme="minorHAnsi" w:hAnsiTheme="minorHAnsi"/>
        </w:rPr>
      </w:pPr>
    </w:p>
    <w:p w14:paraId="536A7CC5" w14:textId="77777777" w:rsidR="00B54276" w:rsidRPr="00D9418D" w:rsidRDefault="00B54276" w:rsidP="0056567C">
      <w:pPr>
        <w:spacing w:line="200" w:lineRule="exact"/>
        <w:ind w:right="-23"/>
        <w:rPr>
          <w:rFonts w:asciiTheme="minorHAnsi" w:hAnsiTheme="minorHAnsi"/>
        </w:rPr>
      </w:pPr>
    </w:p>
    <w:p w14:paraId="3741700D" w14:textId="77777777" w:rsidR="00B54276" w:rsidRPr="00D9418D" w:rsidRDefault="00B54276" w:rsidP="0056567C">
      <w:pPr>
        <w:spacing w:line="200" w:lineRule="exact"/>
        <w:ind w:right="-23"/>
        <w:rPr>
          <w:rFonts w:asciiTheme="minorHAnsi" w:hAnsiTheme="minorHAnsi"/>
        </w:rPr>
      </w:pPr>
    </w:p>
    <w:p w14:paraId="64747E6F" w14:textId="77777777" w:rsidR="00B54276" w:rsidRPr="00D9418D" w:rsidRDefault="00B54276" w:rsidP="0056567C">
      <w:pPr>
        <w:spacing w:line="200" w:lineRule="exact"/>
        <w:ind w:right="-23"/>
        <w:rPr>
          <w:rFonts w:asciiTheme="minorHAnsi" w:hAnsiTheme="minorHAnsi"/>
        </w:rPr>
      </w:pPr>
    </w:p>
    <w:p w14:paraId="64234EC0" w14:textId="77777777" w:rsidR="00B54276" w:rsidRPr="00D9418D" w:rsidRDefault="00B54276" w:rsidP="0056567C">
      <w:pPr>
        <w:spacing w:line="200" w:lineRule="exact"/>
        <w:ind w:right="-23"/>
        <w:rPr>
          <w:rFonts w:asciiTheme="minorHAnsi" w:hAnsiTheme="minorHAnsi"/>
        </w:rPr>
      </w:pPr>
    </w:p>
    <w:p w14:paraId="39910134" w14:textId="77777777" w:rsidR="00B54276" w:rsidRPr="00D9418D" w:rsidRDefault="00B54276" w:rsidP="0056567C">
      <w:pPr>
        <w:spacing w:line="200" w:lineRule="exact"/>
        <w:ind w:right="-23"/>
        <w:rPr>
          <w:rFonts w:asciiTheme="minorHAnsi" w:hAnsiTheme="minorHAnsi"/>
        </w:rPr>
      </w:pPr>
    </w:p>
    <w:p w14:paraId="0AE7FF7C" w14:textId="77777777" w:rsidR="00B54276" w:rsidRPr="00D9418D" w:rsidRDefault="00B54276" w:rsidP="0056567C">
      <w:pPr>
        <w:spacing w:line="200" w:lineRule="exact"/>
        <w:ind w:right="-23"/>
        <w:rPr>
          <w:rFonts w:asciiTheme="minorHAnsi" w:hAnsiTheme="minorHAnsi"/>
        </w:rPr>
      </w:pPr>
    </w:p>
    <w:p w14:paraId="0140F87D" w14:textId="77777777" w:rsidR="00B54276" w:rsidRPr="00D9418D" w:rsidRDefault="00B54276" w:rsidP="0056567C">
      <w:pPr>
        <w:spacing w:line="200" w:lineRule="exact"/>
        <w:ind w:right="-23"/>
        <w:rPr>
          <w:rFonts w:asciiTheme="minorHAnsi" w:hAnsiTheme="minorHAnsi"/>
        </w:rPr>
      </w:pPr>
    </w:p>
    <w:p w14:paraId="34898EFB" w14:textId="77777777" w:rsidR="00B54276" w:rsidRPr="00D9418D" w:rsidRDefault="00B54276" w:rsidP="0056567C">
      <w:pPr>
        <w:spacing w:line="200" w:lineRule="exact"/>
        <w:ind w:right="-23"/>
        <w:rPr>
          <w:rFonts w:asciiTheme="minorHAnsi" w:hAnsiTheme="minorHAnsi"/>
        </w:rPr>
      </w:pPr>
    </w:p>
    <w:p w14:paraId="1C3EF62C" w14:textId="77777777" w:rsidR="00B54276" w:rsidRPr="00D9418D" w:rsidRDefault="00B54276" w:rsidP="0056567C">
      <w:pPr>
        <w:spacing w:line="200" w:lineRule="exact"/>
        <w:ind w:right="-23"/>
        <w:rPr>
          <w:rFonts w:asciiTheme="minorHAnsi" w:hAnsiTheme="minorHAnsi"/>
        </w:rPr>
      </w:pPr>
    </w:p>
    <w:p w14:paraId="3676C3CC" w14:textId="77777777" w:rsidR="00B54276" w:rsidRPr="00D9418D" w:rsidRDefault="00B54276" w:rsidP="0056567C">
      <w:pPr>
        <w:spacing w:line="200" w:lineRule="exact"/>
        <w:ind w:right="-23"/>
        <w:rPr>
          <w:rFonts w:asciiTheme="minorHAnsi" w:hAnsiTheme="minorHAnsi"/>
        </w:rPr>
      </w:pPr>
    </w:p>
    <w:p w14:paraId="05424816" w14:textId="77777777" w:rsidR="00B54276" w:rsidRPr="00D9418D" w:rsidRDefault="00B54276" w:rsidP="0056567C">
      <w:pPr>
        <w:spacing w:line="200" w:lineRule="exact"/>
        <w:ind w:right="-23"/>
        <w:rPr>
          <w:rFonts w:asciiTheme="minorHAnsi" w:hAnsiTheme="minorHAnsi"/>
        </w:rPr>
      </w:pPr>
    </w:p>
    <w:p w14:paraId="5AD41D0D" w14:textId="77777777" w:rsidR="00B54276" w:rsidRPr="00D9418D" w:rsidRDefault="00B54276" w:rsidP="0056567C">
      <w:pPr>
        <w:spacing w:line="200" w:lineRule="exact"/>
        <w:ind w:right="-23"/>
        <w:rPr>
          <w:rFonts w:asciiTheme="minorHAnsi" w:hAnsiTheme="minorHAnsi"/>
        </w:rPr>
      </w:pPr>
    </w:p>
    <w:p w14:paraId="166B6A3F" w14:textId="77777777" w:rsidR="00B54276" w:rsidRPr="00D9418D" w:rsidRDefault="00B54276" w:rsidP="0056567C">
      <w:pPr>
        <w:spacing w:line="200" w:lineRule="exact"/>
        <w:ind w:right="-23"/>
        <w:jc w:val="center"/>
        <w:rPr>
          <w:rFonts w:asciiTheme="minorHAnsi" w:hAnsiTheme="minorHAnsi"/>
        </w:rPr>
      </w:pPr>
    </w:p>
    <w:p w14:paraId="31D7A34B" w14:textId="77777777" w:rsidR="00B54276" w:rsidRPr="00D9418D" w:rsidRDefault="00B54276" w:rsidP="0056567C">
      <w:pPr>
        <w:spacing w:line="200" w:lineRule="exact"/>
        <w:ind w:right="-23"/>
        <w:rPr>
          <w:rFonts w:asciiTheme="minorHAnsi" w:hAnsiTheme="minorHAnsi"/>
        </w:rPr>
      </w:pPr>
    </w:p>
    <w:p w14:paraId="38A034C3" w14:textId="77777777" w:rsidR="00B54276" w:rsidRPr="00D9418D" w:rsidRDefault="00B54276" w:rsidP="0056567C">
      <w:pPr>
        <w:spacing w:line="200" w:lineRule="exact"/>
        <w:ind w:right="-23"/>
        <w:rPr>
          <w:rFonts w:asciiTheme="minorHAnsi" w:hAnsiTheme="minorHAnsi"/>
        </w:rPr>
      </w:pPr>
    </w:p>
    <w:p w14:paraId="7514DF60" w14:textId="77777777" w:rsidR="00B54276" w:rsidRPr="00D9418D" w:rsidRDefault="00B54276" w:rsidP="0056567C">
      <w:pPr>
        <w:spacing w:line="200" w:lineRule="exact"/>
        <w:ind w:right="-23"/>
        <w:rPr>
          <w:rFonts w:asciiTheme="minorHAnsi" w:hAnsiTheme="minorHAnsi"/>
        </w:rPr>
      </w:pPr>
    </w:p>
    <w:p w14:paraId="3CCA4B1B" w14:textId="77777777" w:rsidR="00B54276" w:rsidRPr="00D9418D" w:rsidRDefault="00B54276" w:rsidP="0056567C">
      <w:pPr>
        <w:spacing w:line="200" w:lineRule="exact"/>
        <w:ind w:right="-23"/>
        <w:rPr>
          <w:rFonts w:asciiTheme="minorHAnsi" w:hAnsiTheme="minorHAnsi"/>
        </w:rPr>
      </w:pPr>
    </w:p>
    <w:p w14:paraId="37B00D92" w14:textId="77777777" w:rsidR="00B54276" w:rsidRPr="00D9418D" w:rsidRDefault="00B54276" w:rsidP="0056567C">
      <w:pPr>
        <w:spacing w:line="200" w:lineRule="exact"/>
        <w:ind w:right="-23"/>
        <w:rPr>
          <w:rFonts w:asciiTheme="minorHAnsi" w:hAnsiTheme="minorHAnsi"/>
        </w:rPr>
      </w:pPr>
    </w:p>
    <w:p w14:paraId="78056DCE" w14:textId="77777777" w:rsidR="00B54276" w:rsidRPr="00D9418D" w:rsidRDefault="00B54276" w:rsidP="0056567C">
      <w:pPr>
        <w:spacing w:line="200" w:lineRule="exact"/>
        <w:ind w:right="-23"/>
        <w:rPr>
          <w:rFonts w:asciiTheme="minorHAnsi" w:hAnsiTheme="minorHAnsi"/>
        </w:rPr>
      </w:pPr>
    </w:p>
    <w:p w14:paraId="03527AE4" w14:textId="77777777" w:rsidR="00B54276" w:rsidRPr="00D9418D" w:rsidRDefault="00B54276" w:rsidP="0056567C">
      <w:pPr>
        <w:spacing w:line="200" w:lineRule="exact"/>
        <w:ind w:right="-23"/>
        <w:rPr>
          <w:rFonts w:asciiTheme="minorHAnsi" w:hAnsiTheme="minorHAnsi"/>
        </w:rPr>
      </w:pPr>
    </w:p>
    <w:p w14:paraId="0E412478" w14:textId="77777777" w:rsidR="00B54276" w:rsidRPr="00D9418D" w:rsidRDefault="00B54276" w:rsidP="0056567C">
      <w:pPr>
        <w:spacing w:line="200" w:lineRule="exact"/>
        <w:ind w:right="-23"/>
        <w:rPr>
          <w:rFonts w:asciiTheme="minorHAnsi" w:hAnsiTheme="minorHAnsi"/>
        </w:rPr>
      </w:pPr>
    </w:p>
    <w:p w14:paraId="2864E3B4" w14:textId="1336E442" w:rsidR="00443A32" w:rsidRPr="00D9418D" w:rsidRDefault="00443A32" w:rsidP="00443A32">
      <w:pPr>
        <w:jc w:val="center"/>
        <w:rPr>
          <w:rFonts w:asciiTheme="minorHAnsi" w:hAnsiTheme="minorHAnsi"/>
          <w:b/>
          <w:color w:val="17365D" w:themeColor="text2" w:themeShade="BF"/>
          <w:sz w:val="44"/>
          <w:szCs w:val="44"/>
        </w:rPr>
      </w:pPr>
      <w:r w:rsidRPr="00D9418D">
        <w:rPr>
          <w:rFonts w:asciiTheme="minorHAnsi" w:hAnsiTheme="minorHAnsi"/>
          <w:b/>
          <w:color w:val="17365D" w:themeColor="text2" w:themeShade="BF"/>
          <w:sz w:val="44"/>
          <w:szCs w:val="44"/>
        </w:rPr>
        <w:t>P</w:t>
      </w:r>
      <w:r w:rsidR="00D0223B" w:rsidRPr="00D9418D">
        <w:rPr>
          <w:rFonts w:asciiTheme="minorHAnsi" w:hAnsiTheme="minorHAnsi"/>
          <w:b/>
          <w:color w:val="17365D" w:themeColor="text2" w:themeShade="BF"/>
          <w:sz w:val="44"/>
          <w:szCs w:val="44"/>
        </w:rPr>
        <w:t xml:space="preserve">olicies and Procedures </w:t>
      </w:r>
      <w:r w:rsidRPr="00D9418D">
        <w:rPr>
          <w:rFonts w:asciiTheme="minorHAnsi" w:hAnsiTheme="minorHAnsi"/>
          <w:b/>
          <w:color w:val="17365D" w:themeColor="text2" w:themeShade="BF"/>
          <w:sz w:val="44"/>
          <w:szCs w:val="44"/>
        </w:rPr>
        <w:t>Towards Ensuring Consistency in Accreditation Processes</w:t>
      </w:r>
    </w:p>
    <w:p w14:paraId="41803DB8" w14:textId="77777777" w:rsidR="00443A32" w:rsidRPr="00D9418D" w:rsidRDefault="00443A32" w:rsidP="00443A32">
      <w:pPr>
        <w:rPr>
          <w:b/>
          <w:bCs/>
          <w:sz w:val="36"/>
          <w:szCs w:val="36"/>
        </w:rPr>
      </w:pPr>
    </w:p>
    <w:p w14:paraId="7DD31588" w14:textId="77777777" w:rsidR="00B54276" w:rsidRPr="00D9418D" w:rsidRDefault="00B54276" w:rsidP="00BC7D7F">
      <w:pPr>
        <w:spacing w:before="12" w:line="280" w:lineRule="exact"/>
        <w:ind w:right="-23" w:hanging="3487"/>
        <w:rPr>
          <w:rFonts w:asciiTheme="minorHAnsi" w:hAnsiTheme="minorHAnsi"/>
          <w:sz w:val="28"/>
          <w:szCs w:val="28"/>
        </w:rPr>
      </w:pPr>
    </w:p>
    <w:p w14:paraId="25EDF041" w14:textId="0F842661" w:rsidR="00B54276" w:rsidRPr="00D9418D" w:rsidRDefault="00443A32" w:rsidP="00BC7D7F">
      <w:pPr>
        <w:ind w:left="3795" w:right="-23" w:hanging="3487"/>
        <w:jc w:val="center"/>
        <w:rPr>
          <w:rFonts w:asciiTheme="minorHAnsi" w:hAnsiTheme="minorHAnsi"/>
          <w:b/>
          <w:sz w:val="32"/>
          <w:szCs w:val="32"/>
        </w:rPr>
      </w:pPr>
      <w:r w:rsidRPr="00D9418D">
        <w:rPr>
          <w:rFonts w:asciiTheme="minorHAnsi" w:hAnsiTheme="minorHAnsi"/>
          <w:b/>
          <w:sz w:val="32"/>
          <w:szCs w:val="32"/>
        </w:rPr>
        <w:t>CONTENTS</w:t>
      </w:r>
    </w:p>
    <w:sdt>
      <w:sdtPr>
        <w:rPr>
          <w:rFonts w:asciiTheme="minorHAnsi" w:eastAsiaTheme="minorEastAsia" w:hAnsiTheme="minorHAnsi" w:cs="Times New Roman"/>
          <w:color w:val="auto"/>
          <w:sz w:val="22"/>
          <w:szCs w:val="22"/>
          <w:lang w:val="en-US"/>
        </w:rPr>
        <w:id w:val="2145848922"/>
        <w:docPartObj>
          <w:docPartGallery w:val="Table of Contents"/>
          <w:docPartUnique/>
        </w:docPartObj>
      </w:sdtPr>
      <w:sdtEndPr/>
      <w:sdtContent>
        <w:p w14:paraId="3426AC2E" w14:textId="77777777" w:rsidR="00005397" w:rsidRPr="00D9418D" w:rsidRDefault="00005397" w:rsidP="00F32A7D">
          <w:pPr>
            <w:pStyle w:val="TOCHeading"/>
            <w:spacing w:before="100" w:beforeAutospacing="1" w:after="100" w:afterAutospacing="1" w:line="240" w:lineRule="auto"/>
            <w:rPr>
              <w:lang w:val="en-US"/>
            </w:rPr>
          </w:pPr>
        </w:p>
        <w:p w14:paraId="4AA82DE3" w14:textId="22A7DE38" w:rsidR="00F32A7D" w:rsidRPr="00D9418D" w:rsidRDefault="00133C3B" w:rsidP="00AB04DE">
          <w:pPr>
            <w:pStyle w:val="TOC1"/>
            <w:spacing w:before="120" w:after="120" w:line="240" w:lineRule="atLeast"/>
            <w:outlineLvl w:val="0"/>
            <w:rPr>
              <w:b/>
              <w:bCs/>
              <w:sz w:val="24"/>
              <w:szCs w:val="24"/>
              <w:lang w:val="en-US"/>
            </w:rPr>
          </w:pPr>
          <w:bookmarkStart w:id="0" w:name="_Toc50716442"/>
          <w:r w:rsidRPr="00D9418D">
            <w:rPr>
              <w:b/>
              <w:sz w:val="24"/>
              <w:szCs w:val="24"/>
              <w:lang w:val="en-US"/>
            </w:rPr>
            <w:t>ARTICLE</w:t>
          </w:r>
          <w:r w:rsidR="00F32A7D" w:rsidRPr="00D9418D">
            <w:rPr>
              <w:b/>
              <w:sz w:val="24"/>
              <w:szCs w:val="24"/>
              <w:lang w:val="en-US"/>
            </w:rPr>
            <w:t xml:space="preserve"> 1- </w:t>
          </w:r>
          <w:r w:rsidRPr="00D9418D">
            <w:rPr>
              <w:b/>
              <w:sz w:val="24"/>
              <w:szCs w:val="24"/>
              <w:lang w:val="en-US"/>
            </w:rPr>
            <w:t>Grounds</w:t>
          </w:r>
          <w:r w:rsidR="00F32A7D" w:rsidRPr="00D9418D">
            <w:rPr>
              <w:b/>
              <w:sz w:val="24"/>
              <w:szCs w:val="24"/>
              <w:lang w:val="en-US"/>
            </w:rPr>
            <w:t xml:space="preserve">, </w:t>
          </w:r>
          <w:r w:rsidRPr="00D9418D">
            <w:rPr>
              <w:b/>
              <w:sz w:val="24"/>
              <w:szCs w:val="24"/>
              <w:lang w:val="en-US"/>
            </w:rPr>
            <w:t>Purpose</w:t>
          </w:r>
          <w:r w:rsidR="00F32A7D" w:rsidRPr="00D9418D">
            <w:rPr>
              <w:b/>
              <w:sz w:val="24"/>
              <w:szCs w:val="24"/>
              <w:lang w:val="en-US"/>
            </w:rPr>
            <w:t xml:space="preserve"> </w:t>
          </w:r>
          <w:r w:rsidRPr="00D9418D">
            <w:rPr>
              <w:b/>
              <w:sz w:val="24"/>
              <w:szCs w:val="24"/>
              <w:lang w:val="en-US"/>
            </w:rPr>
            <w:t>and Scope</w:t>
          </w:r>
          <w:r w:rsidR="00F32A7D" w:rsidRPr="00D9418D">
            <w:rPr>
              <w:b/>
              <w:sz w:val="24"/>
              <w:szCs w:val="24"/>
              <w:lang w:val="en-US"/>
            </w:rPr>
            <w:t xml:space="preserve"> </w:t>
          </w:r>
          <w:r w:rsidR="00005397" w:rsidRPr="00D9418D">
            <w:rPr>
              <w:sz w:val="24"/>
              <w:szCs w:val="24"/>
              <w:lang w:val="en-US"/>
            </w:rPr>
            <w:ptab w:relativeTo="margin" w:alignment="right" w:leader="dot"/>
          </w:r>
          <w:bookmarkEnd w:id="0"/>
          <w:r w:rsidR="004D18A0" w:rsidRPr="00D9418D">
            <w:rPr>
              <w:b/>
              <w:bCs/>
              <w:sz w:val="24"/>
              <w:szCs w:val="24"/>
              <w:lang w:val="en-US"/>
            </w:rPr>
            <w:t>3</w:t>
          </w:r>
        </w:p>
        <w:p w14:paraId="30F53AC0" w14:textId="31D5B540" w:rsidR="00F32A7D" w:rsidRPr="00D9418D" w:rsidRDefault="00133C3B" w:rsidP="00AB04DE">
          <w:pPr>
            <w:spacing w:before="120" w:after="120" w:line="240" w:lineRule="atLeast"/>
            <w:ind w:right="-23"/>
            <w:jc w:val="both"/>
            <w:rPr>
              <w:rFonts w:asciiTheme="minorHAnsi" w:hAnsiTheme="minorHAnsi" w:cstheme="minorBidi"/>
              <w:sz w:val="24"/>
              <w:szCs w:val="24"/>
            </w:rPr>
          </w:pPr>
          <w:r w:rsidRPr="00D9418D">
            <w:rPr>
              <w:rFonts w:asciiTheme="minorHAnsi" w:hAnsiTheme="minorHAnsi"/>
              <w:b/>
              <w:sz w:val="24"/>
              <w:szCs w:val="24"/>
            </w:rPr>
            <w:t>ARTICLE</w:t>
          </w:r>
          <w:r w:rsidR="00F32A7D" w:rsidRPr="00D9418D">
            <w:rPr>
              <w:rFonts w:asciiTheme="minorHAnsi" w:hAnsiTheme="minorHAnsi"/>
              <w:b/>
              <w:sz w:val="24"/>
              <w:szCs w:val="24"/>
            </w:rPr>
            <w:t xml:space="preserve"> 2- </w:t>
          </w:r>
          <w:r w:rsidRPr="00D9418D">
            <w:rPr>
              <w:rFonts w:asciiTheme="minorHAnsi" w:hAnsiTheme="minorHAnsi"/>
              <w:b/>
              <w:sz w:val="24"/>
              <w:szCs w:val="24"/>
            </w:rPr>
            <w:t>Definitions and Abbreviations</w:t>
          </w:r>
          <w:r w:rsidR="00F32A7D" w:rsidRPr="00D9418D">
            <w:rPr>
              <w:rFonts w:asciiTheme="minorHAnsi" w:hAnsiTheme="minorHAnsi"/>
              <w:b/>
              <w:sz w:val="24"/>
              <w:szCs w:val="24"/>
            </w:rPr>
            <w:t xml:space="preserve"> </w:t>
          </w:r>
          <w:r w:rsidR="00F32A7D"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3</w:t>
          </w:r>
          <w:r w:rsidR="00F32A7D" w:rsidRPr="00D9418D">
            <w:rPr>
              <w:rFonts w:asciiTheme="minorHAnsi" w:hAnsiTheme="minorHAnsi"/>
              <w:sz w:val="24"/>
              <w:szCs w:val="24"/>
              <w:lang w:eastAsia="tr-TR"/>
            </w:rPr>
            <w:fldChar w:fldCharType="begin"/>
          </w:r>
          <w:r w:rsidR="00F32A7D" w:rsidRPr="00D9418D">
            <w:rPr>
              <w:rFonts w:asciiTheme="minorHAnsi" w:hAnsiTheme="minorHAnsi"/>
              <w:sz w:val="24"/>
              <w:szCs w:val="24"/>
              <w:lang w:eastAsia="tr-TR"/>
            </w:rPr>
            <w:instrText xml:space="preserve"> TOC \o "1-3" \h \z \u </w:instrText>
          </w:r>
          <w:r w:rsidR="00F32A7D" w:rsidRPr="00D9418D">
            <w:rPr>
              <w:rFonts w:asciiTheme="minorHAnsi" w:hAnsiTheme="minorHAnsi"/>
              <w:sz w:val="24"/>
              <w:szCs w:val="24"/>
              <w:lang w:eastAsia="tr-TR"/>
            </w:rPr>
            <w:fldChar w:fldCharType="separate"/>
          </w:r>
        </w:p>
        <w:p w14:paraId="4ADBB70F" w14:textId="662838DC" w:rsidR="00F32A7D" w:rsidRPr="00D9418D" w:rsidRDefault="00F32A7D" w:rsidP="00AB04DE">
          <w:pPr>
            <w:spacing w:before="120" w:after="120" w:line="240" w:lineRule="atLeast"/>
            <w:rPr>
              <w:rFonts w:asciiTheme="minorHAnsi" w:hAnsiTheme="minorHAnsi"/>
              <w:b/>
              <w:bCs/>
              <w:sz w:val="24"/>
              <w:szCs w:val="24"/>
            </w:rPr>
          </w:pPr>
          <w:r w:rsidRPr="00D9418D">
            <w:rPr>
              <w:rFonts w:asciiTheme="minorHAnsi" w:hAnsiTheme="minorHAnsi"/>
              <w:sz w:val="24"/>
              <w:szCs w:val="24"/>
              <w:lang w:eastAsia="tr-TR"/>
            </w:rPr>
            <w:fldChar w:fldCharType="end"/>
          </w:r>
          <w:r w:rsidR="00133C3B" w:rsidRPr="00D9418D">
            <w:rPr>
              <w:rFonts w:asciiTheme="minorHAnsi" w:hAnsiTheme="minorHAnsi"/>
              <w:b/>
              <w:sz w:val="24"/>
              <w:szCs w:val="24"/>
            </w:rPr>
            <w:t>ARTICLE</w:t>
          </w:r>
          <w:r w:rsidRPr="00D9418D">
            <w:rPr>
              <w:rFonts w:asciiTheme="minorHAnsi" w:hAnsiTheme="minorHAnsi"/>
              <w:b/>
              <w:sz w:val="24"/>
              <w:szCs w:val="24"/>
            </w:rPr>
            <w:t xml:space="preserve"> 3- </w:t>
          </w:r>
          <w:r w:rsidR="00133C3B" w:rsidRPr="00D9418D">
            <w:rPr>
              <w:rFonts w:asciiTheme="minorHAnsi" w:hAnsiTheme="minorHAnsi"/>
              <w:b/>
              <w:sz w:val="24"/>
              <w:szCs w:val="24"/>
            </w:rPr>
            <w:t>Responsibilities</w:t>
          </w:r>
          <w:r w:rsidRPr="00D9418D">
            <w:rPr>
              <w:rFonts w:asciiTheme="minorHAnsi" w:hAnsiTheme="minorHAnsi"/>
              <w:b/>
              <w:sz w:val="24"/>
              <w:szCs w:val="24"/>
            </w:rPr>
            <w:t xml:space="preserve"> </w:t>
          </w:r>
          <w:r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3</w:t>
          </w:r>
        </w:p>
        <w:p w14:paraId="6A0A9616" w14:textId="0E2248E1" w:rsidR="00F32A7D" w:rsidRPr="00D9418D" w:rsidRDefault="00133C3B" w:rsidP="001C063A">
          <w:pPr>
            <w:spacing w:before="120" w:after="120"/>
            <w:ind w:right="-23"/>
            <w:rPr>
              <w:rFonts w:asciiTheme="minorHAnsi" w:hAnsiTheme="minorHAnsi"/>
              <w:b/>
              <w:sz w:val="24"/>
              <w:szCs w:val="24"/>
            </w:rPr>
          </w:pPr>
          <w:r w:rsidRPr="00D9418D">
            <w:rPr>
              <w:rFonts w:asciiTheme="minorHAnsi" w:hAnsiTheme="minorHAnsi"/>
              <w:b/>
              <w:sz w:val="24"/>
              <w:szCs w:val="24"/>
            </w:rPr>
            <w:t>ARTICLE</w:t>
          </w:r>
          <w:r w:rsidR="001C063A" w:rsidRPr="00D9418D">
            <w:rPr>
              <w:rFonts w:asciiTheme="minorHAnsi" w:hAnsiTheme="minorHAnsi"/>
              <w:b/>
              <w:sz w:val="24"/>
              <w:szCs w:val="24"/>
            </w:rPr>
            <w:t xml:space="preserve"> </w:t>
          </w:r>
          <w:r w:rsidR="00F32A7D" w:rsidRPr="00D9418D">
            <w:rPr>
              <w:rFonts w:asciiTheme="minorHAnsi" w:hAnsiTheme="minorHAnsi"/>
              <w:b/>
              <w:sz w:val="24"/>
              <w:szCs w:val="24"/>
            </w:rPr>
            <w:t>4-</w:t>
          </w:r>
          <w:r w:rsidR="001C063A" w:rsidRPr="00D9418D">
            <w:rPr>
              <w:rFonts w:asciiTheme="minorHAnsi" w:hAnsiTheme="minorHAnsi"/>
              <w:b/>
              <w:sz w:val="24"/>
              <w:szCs w:val="24"/>
            </w:rPr>
            <w:t xml:space="preserve"> </w:t>
          </w:r>
          <w:r w:rsidR="009E3EC3" w:rsidRPr="00D9418D">
            <w:rPr>
              <w:rFonts w:asciiTheme="minorHAnsi" w:hAnsiTheme="minorHAnsi"/>
              <w:b/>
              <w:sz w:val="24"/>
              <w:szCs w:val="24"/>
            </w:rPr>
            <w:t>Election</w:t>
          </w:r>
          <w:r w:rsidRPr="00D9418D">
            <w:rPr>
              <w:rFonts w:asciiTheme="minorHAnsi" w:hAnsiTheme="minorHAnsi"/>
              <w:b/>
              <w:sz w:val="24"/>
              <w:szCs w:val="24"/>
            </w:rPr>
            <w:t xml:space="preserve"> of the Chairperson and </w:t>
          </w:r>
          <w:r w:rsidR="00067062" w:rsidRPr="00D9418D">
            <w:rPr>
              <w:rFonts w:asciiTheme="minorHAnsi" w:hAnsiTheme="minorHAnsi"/>
              <w:b/>
              <w:sz w:val="24"/>
              <w:szCs w:val="24"/>
            </w:rPr>
            <w:t xml:space="preserve"> </w:t>
          </w:r>
          <w:r w:rsidRPr="00D9418D">
            <w:rPr>
              <w:rFonts w:asciiTheme="minorHAnsi" w:hAnsiTheme="minorHAnsi"/>
              <w:b/>
              <w:sz w:val="24"/>
              <w:szCs w:val="24"/>
            </w:rPr>
            <w:t xml:space="preserve">Members and their Terms of </w:t>
          </w:r>
          <w:r w:rsidR="001C063A" w:rsidRPr="00D9418D">
            <w:rPr>
              <w:rFonts w:asciiTheme="minorHAnsi" w:hAnsiTheme="minorHAnsi"/>
              <w:b/>
              <w:sz w:val="24"/>
              <w:szCs w:val="24"/>
            </w:rPr>
            <w:t>Off</w:t>
          </w:r>
          <w:r w:rsidRPr="00D9418D">
            <w:rPr>
              <w:rFonts w:asciiTheme="minorHAnsi" w:hAnsiTheme="minorHAnsi"/>
              <w:b/>
              <w:sz w:val="24"/>
              <w:szCs w:val="24"/>
            </w:rPr>
            <w:t>ic</w:t>
          </w:r>
          <w:r w:rsidR="001C063A" w:rsidRPr="00D9418D">
            <w:rPr>
              <w:rFonts w:asciiTheme="minorHAnsi" w:hAnsiTheme="minorHAnsi"/>
              <w:b/>
              <w:sz w:val="24"/>
              <w:szCs w:val="24"/>
            </w:rPr>
            <w:t>e …</w:t>
          </w:r>
          <w:r w:rsidR="009E3EC3" w:rsidRPr="00D9418D">
            <w:rPr>
              <w:rFonts w:asciiTheme="minorHAnsi" w:hAnsiTheme="minorHAnsi"/>
              <w:b/>
              <w:sz w:val="24"/>
              <w:szCs w:val="24"/>
            </w:rPr>
            <w:t>…………</w:t>
          </w:r>
          <w:r w:rsidR="001C063A" w:rsidRPr="00D9418D">
            <w:rPr>
              <w:rFonts w:asciiTheme="minorHAnsi" w:hAnsiTheme="minorHAnsi"/>
              <w:b/>
              <w:sz w:val="24"/>
              <w:szCs w:val="24"/>
            </w:rPr>
            <w:t>……….</w:t>
          </w:r>
          <w:r w:rsidRPr="00D9418D">
            <w:rPr>
              <w:rFonts w:asciiTheme="minorHAnsi" w:hAnsiTheme="minorHAnsi"/>
              <w:b/>
              <w:sz w:val="24"/>
              <w:szCs w:val="24"/>
            </w:rPr>
            <w:t>..</w:t>
          </w:r>
          <w:r w:rsidR="00067062" w:rsidRPr="00D9418D">
            <w:rPr>
              <w:rFonts w:asciiTheme="minorHAnsi" w:hAnsiTheme="minorHAnsi"/>
              <w:b/>
              <w:sz w:val="24"/>
              <w:szCs w:val="24"/>
            </w:rPr>
            <w:t>.....</w:t>
          </w:r>
          <w:r w:rsidR="004D18A0" w:rsidRPr="00D9418D">
            <w:rPr>
              <w:rFonts w:asciiTheme="minorHAnsi" w:hAnsiTheme="minorHAnsi"/>
              <w:b/>
              <w:bCs/>
              <w:sz w:val="24"/>
              <w:szCs w:val="24"/>
            </w:rPr>
            <w:t>3</w:t>
          </w:r>
        </w:p>
        <w:p w14:paraId="332CA974" w14:textId="66371F0E" w:rsidR="00F32A7D" w:rsidRPr="00D9418D" w:rsidRDefault="00133C3B" w:rsidP="00AB04DE">
          <w:pPr>
            <w:spacing w:before="120" w:after="120" w:line="240" w:lineRule="atLeast"/>
            <w:ind w:right="-23"/>
            <w:jc w:val="both"/>
            <w:rPr>
              <w:rFonts w:asciiTheme="minorHAnsi" w:hAnsiTheme="minorHAnsi"/>
              <w:b/>
              <w:bCs/>
              <w:sz w:val="24"/>
              <w:szCs w:val="24"/>
            </w:rPr>
          </w:pPr>
          <w:r w:rsidRPr="00D9418D">
            <w:rPr>
              <w:rFonts w:asciiTheme="minorHAnsi" w:hAnsiTheme="minorHAnsi"/>
              <w:b/>
              <w:sz w:val="24"/>
              <w:szCs w:val="24"/>
            </w:rPr>
            <w:t>ARTICLE</w:t>
          </w:r>
          <w:r w:rsidR="00067062" w:rsidRPr="00D9418D">
            <w:rPr>
              <w:rFonts w:asciiTheme="minorHAnsi" w:hAnsiTheme="minorHAnsi"/>
              <w:b/>
              <w:sz w:val="24"/>
              <w:szCs w:val="24"/>
            </w:rPr>
            <w:t xml:space="preserve"> 5- </w:t>
          </w:r>
          <w:r w:rsidRPr="00D9418D">
            <w:rPr>
              <w:rFonts w:asciiTheme="minorHAnsi" w:hAnsiTheme="minorHAnsi"/>
              <w:b/>
              <w:sz w:val="24"/>
              <w:szCs w:val="24"/>
            </w:rPr>
            <w:t xml:space="preserve">Consistency </w:t>
          </w:r>
          <w:r w:rsidR="00D0223B" w:rsidRPr="00D9418D">
            <w:rPr>
              <w:rFonts w:asciiTheme="minorHAnsi" w:hAnsiTheme="minorHAnsi"/>
              <w:b/>
              <w:sz w:val="24"/>
              <w:szCs w:val="24"/>
            </w:rPr>
            <w:t>Policies</w:t>
          </w:r>
          <w:r w:rsidR="00F32A7D" w:rsidRPr="00D9418D">
            <w:rPr>
              <w:rFonts w:asciiTheme="minorHAnsi" w:hAnsiTheme="minorHAnsi"/>
              <w:b/>
              <w:sz w:val="24"/>
              <w:szCs w:val="24"/>
            </w:rPr>
            <w:t xml:space="preserve"> </w:t>
          </w:r>
          <w:r w:rsidR="00F32A7D"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4</w:t>
          </w:r>
        </w:p>
        <w:p w14:paraId="536D8A5A" w14:textId="20CCF929" w:rsidR="00F32A7D" w:rsidRPr="00D9418D" w:rsidRDefault="00133C3B" w:rsidP="00AB04DE">
          <w:pPr>
            <w:spacing w:before="120" w:after="120" w:line="240" w:lineRule="atLeast"/>
            <w:ind w:right="-23"/>
            <w:jc w:val="both"/>
            <w:rPr>
              <w:rFonts w:asciiTheme="minorHAnsi" w:hAnsiTheme="minorHAnsi"/>
              <w:b/>
              <w:bCs/>
              <w:sz w:val="24"/>
              <w:szCs w:val="24"/>
            </w:rPr>
          </w:pPr>
          <w:r w:rsidRPr="00D9418D">
            <w:rPr>
              <w:rFonts w:asciiTheme="minorHAnsi" w:hAnsiTheme="minorHAnsi"/>
              <w:b/>
              <w:sz w:val="24"/>
              <w:szCs w:val="24"/>
            </w:rPr>
            <w:t>ARTICLE</w:t>
          </w:r>
          <w:r w:rsidR="00F32A7D" w:rsidRPr="00D9418D">
            <w:rPr>
              <w:rFonts w:asciiTheme="minorHAnsi" w:hAnsiTheme="minorHAnsi"/>
              <w:b/>
              <w:sz w:val="24"/>
              <w:szCs w:val="24"/>
            </w:rPr>
            <w:t xml:space="preserve"> 6- </w:t>
          </w:r>
          <w:r w:rsidRPr="00D9418D">
            <w:rPr>
              <w:rFonts w:asciiTheme="minorHAnsi" w:hAnsiTheme="minorHAnsi"/>
              <w:b/>
              <w:sz w:val="24"/>
              <w:szCs w:val="24"/>
            </w:rPr>
            <w:t>Amendments</w:t>
          </w:r>
          <w:r w:rsidR="00F32A7D" w:rsidRPr="00D9418D">
            <w:rPr>
              <w:rFonts w:asciiTheme="minorHAnsi" w:hAnsiTheme="minorHAnsi"/>
              <w:b/>
              <w:sz w:val="24"/>
              <w:szCs w:val="24"/>
            </w:rPr>
            <w:t xml:space="preserve"> </w:t>
          </w:r>
          <w:r w:rsidR="00F32A7D"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4</w:t>
          </w:r>
        </w:p>
        <w:p w14:paraId="2C6175EA" w14:textId="7124589F" w:rsidR="00F32A7D" w:rsidRPr="00D9418D" w:rsidRDefault="00133C3B" w:rsidP="00AB04DE">
          <w:pPr>
            <w:spacing w:before="120" w:after="120" w:line="240" w:lineRule="atLeast"/>
            <w:ind w:right="-23"/>
            <w:jc w:val="both"/>
            <w:rPr>
              <w:rFonts w:asciiTheme="minorHAnsi" w:hAnsiTheme="minorHAnsi"/>
              <w:b/>
              <w:bCs/>
              <w:sz w:val="24"/>
              <w:szCs w:val="24"/>
            </w:rPr>
          </w:pPr>
          <w:r w:rsidRPr="00D9418D">
            <w:rPr>
              <w:rFonts w:asciiTheme="minorHAnsi" w:hAnsiTheme="minorHAnsi"/>
              <w:b/>
              <w:sz w:val="24"/>
              <w:szCs w:val="24"/>
            </w:rPr>
            <w:t>ARTICLE</w:t>
          </w:r>
          <w:r w:rsidR="00F32A7D" w:rsidRPr="00D9418D">
            <w:rPr>
              <w:rFonts w:asciiTheme="minorHAnsi" w:hAnsiTheme="minorHAnsi"/>
              <w:b/>
              <w:sz w:val="24"/>
              <w:szCs w:val="24"/>
            </w:rPr>
            <w:t xml:space="preserve"> 7- </w:t>
          </w:r>
          <w:r w:rsidRPr="00D9418D">
            <w:rPr>
              <w:rFonts w:asciiTheme="minorHAnsi" w:hAnsiTheme="minorHAnsi"/>
              <w:b/>
              <w:sz w:val="24"/>
              <w:szCs w:val="24"/>
            </w:rPr>
            <w:t xml:space="preserve">Taking Effect </w:t>
          </w:r>
          <w:r w:rsidR="00F32A7D"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4</w:t>
          </w:r>
        </w:p>
        <w:p w14:paraId="31F555F8" w14:textId="6DF42F9F" w:rsidR="00F32A7D" w:rsidRPr="00D9418D" w:rsidRDefault="00133C3B" w:rsidP="00AB04DE">
          <w:pPr>
            <w:spacing w:before="120" w:after="120" w:line="240" w:lineRule="atLeast"/>
            <w:ind w:right="-23"/>
            <w:jc w:val="both"/>
            <w:rPr>
              <w:rFonts w:asciiTheme="minorHAnsi" w:hAnsiTheme="minorHAnsi"/>
              <w:b/>
              <w:bCs/>
              <w:sz w:val="24"/>
              <w:szCs w:val="24"/>
            </w:rPr>
          </w:pPr>
          <w:r w:rsidRPr="00D9418D">
            <w:rPr>
              <w:rFonts w:asciiTheme="minorHAnsi" w:hAnsiTheme="minorHAnsi"/>
              <w:b/>
              <w:sz w:val="24"/>
              <w:szCs w:val="24"/>
            </w:rPr>
            <w:t>ARTICLE</w:t>
          </w:r>
          <w:r w:rsidR="00F32A7D" w:rsidRPr="00D9418D">
            <w:rPr>
              <w:rFonts w:asciiTheme="minorHAnsi" w:hAnsiTheme="minorHAnsi"/>
              <w:b/>
              <w:sz w:val="24"/>
              <w:szCs w:val="24"/>
            </w:rPr>
            <w:t xml:space="preserve"> 8- </w:t>
          </w:r>
          <w:r w:rsidRPr="00D9418D">
            <w:rPr>
              <w:rFonts w:asciiTheme="minorHAnsi" w:hAnsiTheme="minorHAnsi"/>
              <w:b/>
              <w:sz w:val="24"/>
              <w:szCs w:val="24"/>
            </w:rPr>
            <w:t xml:space="preserve">Execution </w:t>
          </w:r>
          <w:r w:rsidR="00F32A7D" w:rsidRPr="00D9418D">
            <w:rPr>
              <w:rFonts w:asciiTheme="minorHAnsi" w:hAnsiTheme="minorHAnsi"/>
              <w:sz w:val="24"/>
              <w:szCs w:val="24"/>
            </w:rPr>
            <w:ptab w:relativeTo="margin" w:alignment="right" w:leader="dot"/>
          </w:r>
          <w:r w:rsidR="004D18A0" w:rsidRPr="00D9418D">
            <w:rPr>
              <w:rFonts w:asciiTheme="minorHAnsi" w:hAnsiTheme="minorHAnsi"/>
              <w:b/>
              <w:bCs/>
              <w:sz w:val="24"/>
              <w:szCs w:val="24"/>
            </w:rPr>
            <w:t>4</w:t>
          </w:r>
        </w:p>
        <w:p w14:paraId="3A5A9AD0" w14:textId="77777777" w:rsidR="00005397" w:rsidRPr="00D9418D" w:rsidRDefault="00DF6576" w:rsidP="00F32A7D">
          <w:pPr>
            <w:pStyle w:val="TOC3"/>
            <w:ind w:left="0"/>
            <w:outlineLvl w:val="0"/>
            <w:rPr>
              <w:lang w:val="en-US"/>
            </w:rPr>
          </w:pPr>
        </w:p>
      </w:sdtContent>
    </w:sdt>
    <w:p w14:paraId="40F1FC0C" w14:textId="77777777" w:rsidR="00005397" w:rsidRPr="00D9418D" w:rsidRDefault="00005397" w:rsidP="00BC7D7F">
      <w:pPr>
        <w:ind w:left="3795" w:right="-23" w:hanging="3487"/>
        <w:jc w:val="center"/>
        <w:rPr>
          <w:rFonts w:asciiTheme="minorHAnsi" w:hAnsiTheme="minorHAnsi"/>
          <w:b/>
          <w:sz w:val="32"/>
          <w:szCs w:val="32"/>
        </w:rPr>
      </w:pPr>
    </w:p>
    <w:p w14:paraId="1E5F3413" w14:textId="77777777" w:rsidR="00BC7D7F" w:rsidRPr="00D9418D" w:rsidRDefault="00BC7D7F" w:rsidP="00BC7D7F">
      <w:pPr>
        <w:ind w:left="3795" w:right="-23" w:hanging="3487"/>
        <w:jc w:val="center"/>
        <w:rPr>
          <w:rFonts w:asciiTheme="minorHAnsi" w:hAnsiTheme="minorHAnsi"/>
          <w:b/>
          <w:sz w:val="32"/>
          <w:szCs w:val="32"/>
        </w:rPr>
      </w:pPr>
    </w:p>
    <w:p w14:paraId="455D7CF7" w14:textId="77777777" w:rsidR="00BC7D7F" w:rsidRPr="00D9418D" w:rsidRDefault="00BC7D7F" w:rsidP="00BC7D7F">
      <w:pPr>
        <w:ind w:left="3795" w:right="-23" w:hanging="3487"/>
        <w:jc w:val="center"/>
        <w:rPr>
          <w:rFonts w:asciiTheme="minorHAnsi" w:hAnsiTheme="minorHAnsi"/>
          <w:b/>
          <w:sz w:val="32"/>
          <w:szCs w:val="32"/>
        </w:rPr>
      </w:pPr>
    </w:p>
    <w:p w14:paraId="2E8FF52F" w14:textId="77777777" w:rsidR="00661F83" w:rsidRPr="00D9418D" w:rsidRDefault="00661F83" w:rsidP="00BC7D7F">
      <w:pPr>
        <w:ind w:left="3795" w:right="-23" w:hanging="3487"/>
        <w:jc w:val="center"/>
        <w:rPr>
          <w:rFonts w:asciiTheme="minorHAnsi" w:hAnsiTheme="minorHAnsi"/>
          <w:b/>
          <w:sz w:val="32"/>
          <w:szCs w:val="32"/>
        </w:rPr>
      </w:pPr>
    </w:p>
    <w:p w14:paraId="63BDE3AA" w14:textId="77777777" w:rsidR="00661F83" w:rsidRPr="00D9418D" w:rsidRDefault="00661F83" w:rsidP="00BC7D7F">
      <w:pPr>
        <w:ind w:left="3795" w:right="-23" w:hanging="3487"/>
        <w:jc w:val="center"/>
        <w:rPr>
          <w:rFonts w:asciiTheme="minorHAnsi" w:hAnsiTheme="minorHAnsi"/>
          <w:b/>
          <w:sz w:val="32"/>
          <w:szCs w:val="32"/>
        </w:rPr>
      </w:pPr>
    </w:p>
    <w:p w14:paraId="06D3D790" w14:textId="77777777" w:rsidR="00661F83" w:rsidRPr="00D9418D" w:rsidRDefault="00661F83" w:rsidP="00BC7D7F">
      <w:pPr>
        <w:ind w:left="3795" w:right="-23" w:hanging="3487"/>
        <w:jc w:val="center"/>
        <w:rPr>
          <w:rFonts w:asciiTheme="minorHAnsi" w:hAnsiTheme="minorHAnsi"/>
          <w:b/>
          <w:sz w:val="32"/>
          <w:szCs w:val="32"/>
        </w:rPr>
      </w:pPr>
    </w:p>
    <w:p w14:paraId="08016AE2" w14:textId="77777777" w:rsidR="00661F83" w:rsidRPr="00D9418D" w:rsidRDefault="00661F83" w:rsidP="00BC7D7F">
      <w:pPr>
        <w:ind w:left="3795" w:right="-23" w:hanging="3487"/>
        <w:jc w:val="center"/>
        <w:rPr>
          <w:rFonts w:asciiTheme="minorHAnsi" w:hAnsiTheme="minorHAnsi"/>
          <w:b/>
          <w:sz w:val="32"/>
          <w:szCs w:val="32"/>
        </w:rPr>
      </w:pPr>
    </w:p>
    <w:p w14:paraId="396E2317" w14:textId="77777777" w:rsidR="00661F83" w:rsidRPr="00D9418D" w:rsidRDefault="00661F83" w:rsidP="00BC7D7F">
      <w:pPr>
        <w:ind w:left="3795" w:right="-23" w:hanging="3487"/>
        <w:jc w:val="center"/>
        <w:rPr>
          <w:rFonts w:asciiTheme="minorHAnsi" w:hAnsiTheme="minorHAnsi"/>
          <w:b/>
          <w:sz w:val="32"/>
          <w:szCs w:val="32"/>
        </w:rPr>
      </w:pPr>
    </w:p>
    <w:p w14:paraId="16A5E82B" w14:textId="77777777" w:rsidR="00067062" w:rsidRPr="00D9418D" w:rsidRDefault="00067062" w:rsidP="00BC7D7F">
      <w:pPr>
        <w:ind w:left="3795" w:right="-23" w:hanging="3487"/>
        <w:jc w:val="center"/>
        <w:rPr>
          <w:rFonts w:asciiTheme="minorHAnsi" w:hAnsiTheme="minorHAnsi"/>
          <w:b/>
          <w:sz w:val="32"/>
          <w:szCs w:val="32"/>
        </w:rPr>
      </w:pPr>
    </w:p>
    <w:p w14:paraId="75C88213" w14:textId="77777777" w:rsidR="00067062" w:rsidRPr="00D9418D" w:rsidRDefault="00067062" w:rsidP="00BC7D7F">
      <w:pPr>
        <w:ind w:left="3795" w:right="-23" w:hanging="3487"/>
        <w:jc w:val="center"/>
        <w:rPr>
          <w:rFonts w:asciiTheme="minorHAnsi" w:hAnsiTheme="minorHAnsi"/>
          <w:b/>
          <w:sz w:val="32"/>
          <w:szCs w:val="32"/>
        </w:rPr>
      </w:pPr>
    </w:p>
    <w:p w14:paraId="2833058B" w14:textId="77777777" w:rsidR="00067062" w:rsidRPr="00D9418D" w:rsidRDefault="00067062" w:rsidP="00BC7D7F">
      <w:pPr>
        <w:ind w:left="3795" w:right="-23" w:hanging="3487"/>
        <w:jc w:val="center"/>
        <w:rPr>
          <w:rFonts w:asciiTheme="minorHAnsi" w:hAnsiTheme="minorHAnsi"/>
          <w:b/>
          <w:sz w:val="32"/>
          <w:szCs w:val="32"/>
        </w:rPr>
      </w:pPr>
    </w:p>
    <w:p w14:paraId="48687C0A" w14:textId="77777777" w:rsidR="00067062" w:rsidRPr="00D9418D" w:rsidRDefault="00067062" w:rsidP="00BC7D7F">
      <w:pPr>
        <w:ind w:left="3795" w:right="-23" w:hanging="3487"/>
        <w:jc w:val="center"/>
        <w:rPr>
          <w:rFonts w:asciiTheme="minorHAnsi" w:hAnsiTheme="minorHAnsi"/>
          <w:b/>
          <w:sz w:val="32"/>
          <w:szCs w:val="32"/>
        </w:rPr>
      </w:pPr>
    </w:p>
    <w:p w14:paraId="32501777" w14:textId="77777777" w:rsidR="00661F83" w:rsidRPr="00D9418D" w:rsidRDefault="00661F83" w:rsidP="00BC7D7F">
      <w:pPr>
        <w:ind w:left="3795" w:right="-23" w:hanging="3487"/>
        <w:jc w:val="center"/>
        <w:rPr>
          <w:rFonts w:asciiTheme="minorHAnsi" w:hAnsiTheme="minorHAnsi"/>
          <w:b/>
          <w:sz w:val="32"/>
          <w:szCs w:val="32"/>
        </w:rPr>
      </w:pPr>
    </w:p>
    <w:p w14:paraId="0A028248" w14:textId="05328ACB" w:rsidR="00EA63D5" w:rsidRPr="00D9418D" w:rsidRDefault="00EA63D5" w:rsidP="00EA63D5">
      <w:pPr>
        <w:jc w:val="center"/>
        <w:rPr>
          <w:rFonts w:asciiTheme="minorHAnsi" w:hAnsiTheme="minorHAnsi"/>
          <w:b/>
          <w:sz w:val="32"/>
          <w:szCs w:val="32"/>
        </w:rPr>
      </w:pPr>
      <w:r w:rsidRPr="00D9418D">
        <w:rPr>
          <w:rFonts w:asciiTheme="minorHAnsi" w:hAnsiTheme="minorHAnsi"/>
          <w:b/>
          <w:sz w:val="32"/>
          <w:szCs w:val="32"/>
        </w:rPr>
        <w:t>P</w:t>
      </w:r>
      <w:r w:rsidR="008112F6" w:rsidRPr="00D9418D">
        <w:rPr>
          <w:rFonts w:asciiTheme="minorHAnsi" w:hAnsiTheme="minorHAnsi"/>
          <w:b/>
          <w:sz w:val="32"/>
          <w:szCs w:val="32"/>
        </w:rPr>
        <w:t>olicies and Procedures</w:t>
      </w:r>
      <w:r w:rsidR="00983FFE" w:rsidRPr="00D9418D">
        <w:rPr>
          <w:rFonts w:asciiTheme="minorHAnsi" w:hAnsiTheme="minorHAnsi"/>
          <w:b/>
          <w:sz w:val="32"/>
          <w:szCs w:val="32"/>
        </w:rPr>
        <w:t xml:space="preserve"> </w:t>
      </w:r>
      <w:r w:rsidRPr="00D9418D">
        <w:rPr>
          <w:rFonts w:asciiTheme="minorHAnsi" w:hAnsiTheme="minorHAnsi"/>
          <w:b/>
          <w:sz w:val="32"/>
          <w:szCs w:val="32"/>
        </w:rPr>
        <w:t>Towards Ensuring Consistency in Accreditation Processes</w:t>
      </w:r>
    </w:p>
    <w:p w14:paraId="592691AC" w14:textId="77777777" w:rsidR="00B54276" w:rsidRPr="00D9418D" w:rsidRDefault="00B54276" w:rsidP="00AB04DE">
      <w:pPr>
        <w:spacing w:before="120" w:after="120"/>
        <w:ind w:right="-23"/>
        <w:jc w:val="both"/>
        <w:rPr>
          <w:rFonts w:asciiTheme="minorHAnsi" w:hAnsiTheme="minorHAnsi"/>
          <w:sz w:val="24"/>
          <w:szCs w:val="24"/>
        </w:rPr>
      </w:pPr>
    </w:p>
    <w:p w14:paraId="37AF47A1" w14:textId="21751551" w:rsidR="00E336E2" w:rsidRPr="00D9418D" w:rsidRDefault="00EA63D5" w:rsidP="00AB04DE">
      <w:pPr>
        <w:spacing w:before="120" w:after="120"/>
        <w:ind w:left="851" w:right="-23" w:hanging="284"/>
        <w:jc w:val="both"/>
        <w:rPr>
          <w:rFonts w:asciiTheme="minorHAnsi" w:hAnsiTheme="minorHAnsi"/>
          <w:b/>
          <w:sz w:val="24"/>
          <w:szCs w:val="24"/>
        </w:rPr>
      </w:pPr>
      <w:r w:rsidRPr="00D9418D">
        <w:rPr>
          <w:rFonts w:asciiTheme="minorHAnsi" w:hAnsiTheme="minorHAnsi"/>
          <w:b/>
          <w:sz w:val="24"/>
          <w:szCs w:val="24"/>
        </w:rPr>
        <w:t>Grounds, Purpose, and Scope</w:t>
      </w:r>
    </w:p>
    <w:p w14:paraId="739F1E6E" w14:textId="457A32D7" w:rsidR="00334E35" w:rsidRPr="00B321D8" w:rsidRDefault="00041939" w:rsidP="005A08FA">
      <w:pPr>
        <w:spacing w:before="120" w:after="120"/>
        <w:ind w:right="-23" w:firstLine="567"/>
        <w:jc w:val="both"/>
        <w:rPr>
          <w:rFonts w:asciiTheme="minorHAnsi" w:hAnsiTheme="minorHAnsi"/>
          <w:sz w:val="24"/>
          <w:szCs w:val="24"/>
        </w:rPr>
      </w:pPr>
      <w:r w:rsidRPr="00B321D8">
        <w:rPr>
          <w:rFonts w:asciiTheme="minorHAnsi" w:hAnsiTheme="minorHAnsi"/>
          <w:b/>
          <w:bCs/>
          <w:sz w:val="24"/>
          <w:szCs w:val="24"/>
        </w:rPr>
        <w:t>ART</w:t>
      </w:r>
      <w:r w:rsidR="005A08FA" w:rsidRPr="00B321D8">
        <w:rPr>
          <w:rFonts w:asciiTheme="minorHAnsi" w:hAnsiTheme="minorHAnsi"/>
          <w:b/>
          <w:bCs/>
          <w:sz w:val="24"/>
          <w:szCs w:val="24"/>
        </w:rPr>
        <w:t>I</w:t>
      </w:r>
      <w:r w:rsidRPr="00B321D8">
        <w:rPr>
          <w:rFonts w:asciiTheme="minorHAnsi" w:hAnsiTheme="minorHAnsi"/>
          <w:b/>
          <w:bCs/>
          <w:sz w:val="24"/>
          <w:szCs w:val="24"/>
        </w:rPr>
        <w:t>CLE 1</w:t>
      </w:r>
      <w:r w:rsidRPr="00B321D8">
        <w:rPr>
          <w:rFonts w:asciiTheme="minorHAnsi" w:hAnsiTheme="minorHAnsi"/>
          <w:sz w:val="24"/>
          <w:szCs w:val="24"/>
        </w:rPr>
        <w:t xml:space="preserve"> - These procedures and principles have been prepared in accordance to the charter of the " Association For Evaluation and Accreditation of Language Education Programs  (DEDAK)" , to the purpose of the said Association, to the 2nd article </w:t>
      </w:r>
      <w:r w:rsidR="005A08FA" w:rsidRPr="00B321D8">
        <w:rPr>
          <w:rFonts w:asciiTheme="minorHAnsi" w:hAnsiTheme="minorHAnsi"/>
          <w:sz w:val="24"/>
          <w:szCs w:val="24"/>
        </w:rPr>
        <w:t>administering</w:t>
      </w:r>
      <w:r w:rsidRPr="00B321D8">
        <w:rPr>
          <w:rFonts w:asciiTheme="minorHAnsi" w:hAnsiTheme="minorHAnsi"/>
          <w:sz w:val="24"/>
          <w:szCs w:val="24"/>
        </w:rPr>
        <w:t xml:space="preserve"> the operational </w:t>
      </w:r>
      <w:r w:rsidR="003461FD" w:rsidRPr="00B321D8">
        <w:rPr>
          <w:rFonts w:asciiTheme="minorHAnsi" w:hAnsiTheme="minorHAnsi"/>
          <w:sz w:val="24"/>
          <w:szCs w:val="24"/>
        </w:rPr>
        <w:t>policies</w:t>
      </w:r>
      <w:r w:rsidRPr="00B321D8">
        <w:rPr>
          <w:rFonts w:asciiTheme="minorHAnsi" w:hAnsiTheme="minorHAnsi"/>
          <w:sz w:val="24"/>
          <w:szCs w:val="24"/>
        </w:rPr>
        <w:t xml:space="preserve"> and their formats that the Association chooses to pursue in order to </w:t>
      </w:r>
      <w:r w:rsidR="00334E35" w:rsidRPr="00B321D8">
        <w:rPr>
          <w:rFonts w:asciiTheme="minorHAnsi" w:hAnsiTheme="minorHAnsi"/>
          <w:sz w:val="24"/>
          <w:szCs w:val="24"/>
        </w:rPr>
        <w:t>attain</w:t>
      </w:r>
      <w:r w:rsidRPr="00B321D8">
        <w:rPr>
          <w:rFonts w:asciiTheme="minorHAnsi" w:hAnsiTheme="minorHAnsi"/>
          <w:sz w:val="24"/>
          <w:szCs w:val="24"/>
        </w:rPr>
        <w:t xml:space="preserve"> its purpose, </w:t>
      </w:r>
      <w:r w:rsidR="00334E35" w:rsidRPr="00B321D8">
        <w:rPr>
          <w:rFonts w:asciiTheme="minorHAnsi" w:hAnsiTheme="minorHAnsi"/>
          <w:sz w:val="24"/>
          <w:szCs w:val="24"/>
        </w:rPr>
        <w:t xml:space="preserve">to the DEDAK directive on policies and procedures for evaluation and accreditation, to the article 8 that regulates the details of the evaluation process, and to article 13 that mandates consistency in the evaluation processes. Its purpose is to ascertain the procedures and principles to be followed </w:t>
      </w:r>
      <w:r w:rsidR="00876082" w:rsidRPr="00B321D8">
        <w:rPr>
          <w:rFonts w:asciiTheme="minorHAnsi" w:hAnsiTheme="minorHAnsi"/>
          <w:sz w:val="24"/>
          <w:szCs w:val="24"/>
        </w:rPr>
        <w:t xml:space="preserve">for </w:t>
      </w:r>
      <w:r w:rsidR="00334E35" w:rsidRPr="00B321D8">
        <w:rPr>
          <w:rFonts w:asciiTheme="minorHAnsi" w:hAnsiTheme="minorHAnsi"/>
          <w:sz w:val="24"/>
          <w:szCs w:val="24"/>
        </w:rPr>
        <w:t>ensur</w:t>
      </w:r>
      <w:r w:rsidR="00876082" w:rsidRPr="00B321D8">
        <w:rPr>
          <w:rFonts w:asciiTheme="minorHAnsi" w:hAnsiTheme="minorHAnsi"/>
          <w:sz w:val="24"/>
          <w:szCs w:val="24"/>
        </w:rPr>
        <w:t>ing</w:t>
      </w:r>
      <w:r w:rsidR="00334E35" w:rsidRPr="00B321D8">
        <w:rPr>
          <w:rFonts w:asciiTheme="minorHAnsi" w:hAnsiTheme="minorHAnsi"/>
          <w:sz w:val="24"/>
          <w:szCs w:val="24"/>
        </w:rPr>
        <w:t xml:space="preserve"> consistency and </w:t>
      </w:r>
      <w:r w:rsidR="00876082" w:rsidRPr="00B321D8">
        <w:rPr>
          <w:rFonts w:asciiTheme="minorHAnsi" w:hAnsiTheme="minorHAnsi"/>
          <w:sz w:val="24"/>
          <w:szCs w:val="24"/>
        </w:rPr>
        <w:t xml:space="preserve">for </w:t>
      </w:r>
      <w:r w:rsidR="00334E35" w:rsidRPr="00B321D8">
        <w:rPr>
          <w:rFonts w:asciiTheme="minorHAnsi" w:hAnsiTheme="minorHAnsi"/>
          <w:sz w:val="24"/>
          <w:szCs w:val="24"/>
        </w:rPr>
        <w:t>increas</w:t>
      </w:r>
      <w:r w:rsidR="00876082" w:rsidRPr="00B321D8">
        <w:rPr>
          <w:rFonts w:asciiTheme="minorHAnsi" w:hAnsiTheme="minorHAnsi"/>
          <w:sz w:val="24"/>
          <w:szCs w:val="24"/>
        </w:rPr>
        <w:t>ing</w:t>
      </w:r>
      <w:r w:rsidR="00334E35" w:rsidRPr="00B321D8">
        <w:rPr>
          <w:rFonts w:asciiTheme="minorHAnsi" w:hAnsiTheme="minorHAnsi"/>
          <w:sz w:val="24"/>
          <w:szCs w:val="24"/>
        </w:rPr>
        <w:t xml:space="preserve"> reliability regarding the accreditation process and results.</w:t>
      </w:r>
    </w:p>
    <w:p w14:paraId="61080F1C" w14:textId="3A5F5713" w:rsidR="00041939" w:rsidRPr="00B321D8" w:rsidRDefault="00041939" w:rsidP="00041939">
      <w:pPr>
        <w:spacing w:before="120" w:after="120"/>
        <w:ind w:right="-23" w:firstLine="567"/>
        <w:rPr>
          <w:rFonts w:asciiTheme="minorHAnsi" w:hAnsiTheme="minorHAnsi"/>
          <w:sz w:val="24"/>
          <w:szCs w:val="24"/>
        </w:rPr>
      </w:pPr>
    </w:p>
    <w:p w14:paraId="05C3C6D1" w14:textId="027E4E42" w:rsidR="00E336E2" w:rsidRPr="00B321D8" w:rsidRDefault="004F15A9" w:rsidP="00AB04DE">
      <w:pPr>
        <w:spacing w:before="120" w:after="120"/>
        <w:ind w:left="851" w:right="-23" w:hanging="284"/>
        <w:jc w:val="both"/>
        <w:rPr>
          <w:rFonts w:asciiTheme="minorHAnsi" w:hAnsiTheme="minorHAnsi"/>
          <w:b/>
          <w:sz w:val="24"/>
          <w:szCs w:val="24"/>
        </w:rPr>
      </w:pPr>
      <w:r w:rsidRPr="00B321D8">
        <w:rPr>
          <w:rFonts w:asciiTheme="minorHAnsi" w:hAnsiTheme="minorHAnsi"/>
          <w:b/>
          <w:sz w:val="24"/>
          <w:szCs w:val="24"/>
        </w:rPr>
        <w:t>Definitions and Abbreviations</w:t>
      </w:r>
    </w:p>
    <w:p w14:paraId="42AEE46B" w14:textId="126E0E41" w:rsidR="00B54276" w:rsidRPr="00B321D8" w:rsidRDefault="00F74465" w:rsidP="004F15A9">
      <w:pPr>
        <w:spacing w:before="120" w:after="120"/>
        <w:ind w:left="851" w:right="-23" w:hanging="284"/>
        <w:rPr>
          <w:rFonts w:asciiTheme="minorHAnsi" w:hAnsiTheme="minorHAnsi"/>
          <w:sz w:val="24"/>
          <w:szCs w:val="24"/>
        </w:rPr>
      </w:pPr>
      <w:r w:rsidRPr="00B321D8">
        <w:rPr>
          <w:rFonts w:asciiTheme="minorHAnsi" w:hAnsiTheme="minorHAnsi"/>
          <w:b/>
          <w:sz w:val="24"/>
          <w:szCs w:val="24"/>
        </w:rPr>
        <w:t>ARTICLE</w:t>
      </w:r>
      <w:r w:rsidR="000A40C2" w:rsidRPr="00B321D8">
        <w:rPr>
          <w:rFonts w:asciiTheme="minorHAnsi" w:hAnsiTheme="minorHAnsi"/>
          <w:b/>
          <w:sz w:val="24"/>
          <w:szCs w:val="24"/>
        </w:rPr>
        <w:t xml:space="preserve"> 2</w:t>
      </w:r>
      <w:r w:rsidR="00E336E2" w:rsidRPr="00B321D8">
        <w:rPr>
          <w:rFonts w:asciiTheme="minorHAnsi" w:hAnsiTheme="minorHAnsi"/>
          <w:b/>
          <w:sz w:val="24"/>
          <w:szCs w:val="24"/>
        </w:rPr>
        <w:t xml:space="preserve">- </w:t>
      </w:r>
      <w:r w:rsidR="004F15A9" w:rsidRPr="00B321D8">
        <w:rPr>
          <w:rFonts w:asciiTheme="minorHAnsi" w:hAnsiTheme="minorHAnsi"/>
          <w:bCs/>
          <w:sz w:val="24"/>
          <w:szCs w:val="24"/>
        </w:rPr>
        <w:t xml:space="preserve">In this directive, the terms </w:t>
      </w:r>
      <w:r w:rsidR="00983FFE" w:rsidRPr="00B321D8">
        <w:rPr>
          <w:rFonts w:asciiTheme="minorHAnsi" w:hAnsiTheme="minorHAnsi"/>
          <w:bCs/>
          <w:sz w:val="24"/>
          <w:szCs w:val="24"/>
        </w:rPr>
        <w:t>below signify the following</w:t>
      </w:r>
      <w:r w:rsidR="000A40C2" w:rsidRPr="00B321D8">
        <w:rPr>
          <w:rFonts w:asciiTheme="minorHAnsi" w:hAnsiTheme="minorHAnsi"/>
          <w:sz w:val="24"/>
          <w:szCs w:val="24"/>
        </w:rPr>
        <w:t>:</w:t>
      </w:r>
    </w:p>
    <w:p w14:paraId="50BAF99D" w14:textId="48250301" w:rsidR="00B54276" w:rsidRPr="00B321D8" w:rsidRDefault="006D4404" w:rsidP="00201E14">
      <w:pPr>
        <w:pStyle w:val="ListParagraph"/>
        <w:numPr>
          <w:ilvl w:val="0"/>
          <w:numId w:val="2"/>
        </w:numPr>
        <w:spacing w:before="120" w:after="120"/>
        <w:ind w:left="851" w:right="-23" w:hanging="284"/>
        <w:jc w:val="both"/>
        <w:rPr>
          <w:rFonts w:asciiTheme="minorHAnsi" w:hAnsiTheme="minorHAnsi"/>
          <w:sz w:val="24"/>
          <w:szCs w:val="24"/>
        </w:rPr>
      </w:pPr>
      <w:r w:rsidRPr="00B321D8">
        <w:rPr>
          <w:rFonts w:asciiTheme="minorHAnsi" w:hAnsiTheme="minorHAnsi"/>
          <w:sz w:val="24"/>
          <w:szCs w:val="24"/>
        </w:rPr>
        <w:t>DEDAK</w:t>
      </w:r>
      <w:r w:rsidR="001D4A5A" w:rsidRPr="00B321D8">
        <w:rPr>
          <w:rFonts w:asciiTheme="minorHAnsi" w:hAnsiTheme="minorHAnsi"/>
          <w:sz w:val="24"/>
          <w:szCs w:val="24"/>
        </w:rPr>
        <w:t>:</w:t>
      </w:r>
      <w:r w:rsidR="000A40C2" w:rsidRPr="00B321D8">
        <w:rPr>
          <w:rFonts w:asciiTheme="minorHAnsi" w:hAnsiTheme="minorHAnsi"/>
          <w:sz w:val="24"/>
          <w:szCs w:val="24"/>
        </w:rPr>
        <w:t xml:space="preserve"> </w:t>
      </w:r>
      <w:r w:rsidR="004F15A9" w:rsidRPr="00B321D8">
        <w:rPr>
          <w:rFonts w:asciiTheme="minorHAnsi" w:hAnsiTheme="minorHAnsi"/>
          <w:sz w:val="24"/>
          <w:szCs w:val="24"/>
        </w:rPr>
        <w:t>Association for Evaluation and Accreditation of Language Education Programs</w:t>
      </w:r>
      <w:r w:rsidR="00F8552A" w:rsidRPr="00B321D8">
        <w:rPr>
          <w:rFonts w:asciiTheme="minorHAnsi" w:hAnsiTheme="minorHAnsi"/>
          <w:sz w:val="24"/>
          <w:szCs w:val="24"/>
        </w:rPr>
        <w:t xml:space="preserve">, </w:t>
      </w:r>
    </w:p>
    <w:p w14:paraId="3006CC0F" w14:textId="10F88D24" w:rsidR="00B54276" w:rsidRPr="00B321D8" w:rsidRDefault="004F15A9" w:rsidP="00AB04DE">
      <w:pPr>
        <w:pStyle w:val="ListParagraph"/>
        <w:numPr>
          <w:ilvl w:val="0"/>
          <w:numId w:val="2"/>
        </w:numPr>
        <w:spacing w:before="120" w:after="120"/>
        <w:ind w:left="851" w:right="-23" w:hanging="284"/>
        <w:jc w:val="both"/>
        <w:rPr>
          <w:rFonts w:asciiTheme="minorHAnsi" w:hAnsiTheme="minorHAnsi"/>
          <w:sz w:val="24"/>
          <w:szCs w:val="24"/>
        </w:rPr>
      </w:pPr>
      <w:r w:rsidRPr="00B321D8">
        <w:rPr>
          <w:rFonts w:asciiTheme="minorHAnsi" w:hAnsiTheme="minorHAnsi"/>
          <w:sz w:val="24"/>
          <w:szCs w:val="24"/>
        </w:rPr>
        <w:t xml:space="preserve">Board of Directors </w:t>
      </w:r>
      <w:r w:rsidR="001D4A5A" w:rsidRPr="00B321D8">
        <w:rPr>
          <w:rFonts w:asciiTheme="minorHAnsi" w:hAnsiTheme="minorHAnsi"/>
          <w:sz w:val="24"/>
          <w:szCs w:val="24"/>
        </w:rPr>
        <w:t>:</w:t>
      </w:r>
      <w:r w:rsidR="000A40C2" w:rsidRPr="00B321D8">
        <w:rPr>
          <w:rFonts w:asciiTheme="minorHAnsi" w:hAnsiTheme="minorHAnsi"/>
          <w:sz w:val="24"/>
          <w:szCs w:val="24"/>
        </w:rPr>
        <w:t xml:space="preserve"> </w:t>
      </w:r>
      <w:r w:rsidRPr="00B321D8">
        <w:rPr>
          <w:rFonts w:asciiTheme="minorHAnsi" w:hAnsiTheme="minorHAnsi"/>
          <w:sz w:val="24"/>
          <w:szCs w:val="24"/>
        </w:rPr>
        <w:t>board of Directors of DEDAK</w:t>
      </w:r>
      <w:r w:rsidR="00230A8E" w:rsidRPr="00B321D8">
        <w:rPr>
          <w:rFonts w:asciiTheme="minorHAnsi" w:hAnsiTheme="minorHAnsi"/>
          <w:sz w:val="24"/>
          <w:szCs w:val="24"/>
        </w:rPr>
        <w:t xml:space="preserve"> Yönetim Kurulu</w:t>
      </w:r>
      <w:r w:rsidR="00E51553" w:rsidRPr="00B321D8">
        <w:rPr>
          <w:rFonts w:asciiTheme="minorHAnsi" w:hAnsiTheme="minorHAnsi"/>
          <w:sz w:val="24"/>
          <w:szCs w:val="24"/>
        </w:rPr>
        <w:t>’</w:t>
      </w:r>
      <w:r w:rsidR="000A40C2" w:rsidRPr="00B321D8">
        <w:rPr>
          <w:rFonts w:asciiTheme="minorHAnsi" w:hAnsiTheme="minorHAnsi"/>
          <w:sz w:val="24"/>
          <w:szCs w:val="24"/>
        </w:rPr>
        <w:t>nu,</w:t>
      </w:r>
    </w:p>
    <w:p w14:paraId="0B0F3712" w14:textId="3022F78F" w:rsidR="00F53867" w:rsidRPr="00B321D8" w:rsidRDefault="006D4404" w:rsidP="00F53867">
      <w:pPr>
        <w:pStyle w:val="ListParagraph"/>
        <w:numPr>
          <w:ilvl w:val="0"/>
          <w:numId w:val="2"/>
        </w:numPr>
        <w:spacing w:before="120" w:after="120"/>
        <w:ind w:left="851" w:right="-23" w:hanging="284"/>
        <w:jc w:val="both"/>
        <w:rPr>
          <w:rFonts w:asciiTheme="minorHAnsi" w:hAnsiTheme="minorHAnsi"/>
          <w:sz w:val="24"/>
          <w:szCs w:val="24"/>
        </w:rPr>
      </w:pPr>
      <w:r w:rsidRPr="00B321D8">
        <w:rPr>
          <w:rFonts w:asciiTheme="minorHAnsi" w:hAnsiTheme="minorHAnsi"/>
          <w:sz w:val="24"/>
          <w:szCs w:val="24"/>
        </w:rPr>
        <w:t>DAK</w:t>
      </w:r>
      <w:r w:rsidR="001D4A5A" w:rsidRPr="00B321D8">
        <w:rPr>
          <w:rFonts w:asciiTheme="minorHAnsi" w:hAnsiTheme="minorHAnsi"/>
          <w:sz w:val="24"/>
          <w:szCs w:val="24"/>
        </w:rPr>
        <w:t>:</w:t>
      </w:r>
      <w:r w:rsidR="000A40C2" w:rsidRPr="00B321D8">
        <w:rPr>
          <w:rFonts w:asciiTheme="minorHAnsi" w:hAnsiTheme="minorHAnsi"/>
          <w:sz w:val="24"/>
          <w:szCs w:val="24"/>
        </w:rPr>
        <w:t xml:space="preserve"> </w:t>
      </w:r>
      <w:r w:rsidRPr="00B321D8">
        <w:rPr>
          <w:rFonts w:asciiTheme="minorHAnsi" w:hAnsiTheme="minorHAnsi"/>
          <w:sz w:val="24"/>
          <w:szCs w:val="24"/>
        </w:rPr>
        <w:t>DEDAK</w:t>
      </w:r>
      <w:r w:rsidR="009B26E2" w:rsidRPr="00B321D8">
        <w:rPr>
          <w:rFonts w:asciiTheme="minorHAnsi" w:hAnsiTheme="minorHAnsi"/>
          <w:sz w:val="24"/>
          <w:szCs w:val="24"/>
        </w:rPr>
        <w:t xml:space="preserve"> </w:t>
      </w:r>
      <w:r w:rsidR="004F15A9" w:rsidRPr="00B321D8">
        <w:rPr>
          <w:rFonts w:asciiTheme="minorHAnsi" w:hAnsiTheme="minorHAnsi"/>
          <w:sz w:val="24"/>
          <w:szCs w:val="24"/>
        </w:rPr>
        <w:t>Language Education Accreditation Board</w:t>
      </w:r>
      <w:r w:rsidR="00201E14" w:rsidRPr="00B321D8">
        <w:rPr>
          <w:rFonts w:asciiTheme="minorHAnsi" w:hAnsiTheme="minorHAnsi"/>
          <w:sz w:val="24"/>
          <w:szCs w:val="24"/>
        </w:rPr>
        <w:t>,</w:t>
      </w:r>
    </w:p>
    <w:p w14:paraId="3C3C62BD" w14:textId="2B0E05F9" w:rsidR="00AC17C6" w:rsidRPr="00B321D8" w:rsidRDefault="00F53867" w:rsidP="00F53867">
      <w:pPr>
        <w:pStyle w:val="ListParagraph"/>
        <w:spacing w:before="120" w:after="120"/>
        <w:ind w:left="567" w:right="-23"/>
        <w:jc w:val="both"/>
        <w:rPr>
          <w:rFonts w:asciiTheme="minorHAnsi" w:hAnsiTheme="minorHAnsi"/>
          <w:sz w:val="24"/>
          <w:szCs w:val="24"/>
        </w:rPr>
      </w:pPr>
      <w:r w:rsidRPr="00B321D8">
        <w:rPr>
          <w:rFonts w:asciiTheme="minorHAnsi" w:hAnsiTheme="minorHAnsi"/>
          <w:sz w:val="24"/>
          <w:szCs w:val="24"/>
        </w:rPr>
        <w:t>ç)</w:t>
      </w:r>
      <w:r w:rsidR="00040F88" w:rsidRPr="00B321D8">
        <w:rPr>
          <w:rFonts w:asciiTheme="minorHAnsi" w:hAnsiTheme="minorHAnsi"/>
          <w:sz w:val="24"/>
          <w:szCs w:val="24"/>
        </w:rPr>
        <w:t xml:space="preserve"> </w:t>
      </w:r>
      <w:r w:rsidR="004F15A9" w:rsidRPr="00B321D8">
        <w:rPr>
          <w:rFonts w:asciiTheme="minorHAnsi" w:hAnsiTheme="minorHAnsi"/>
          <w:sz w:val="24"/>
          <w:szCs w:val="24"/>
        </w:rPr>
        <w:t>Consistency Committee</w:t>
      </w:r>
      <w:r w:rsidR="00974055" w:rsidRPr="00B321D8">
        <w:rPr>
          <w:rFonts w:asciiTheme="minorHAnsi" w:hAnsiTheme="minorHAnsi"/>
          <w:sz w:val="24"/>
          <w:szCs w:val="24"/>
        </w:rPr>
        <w:t xml:space="preserve">: </w:t>
      </w:r>
      <w:r w:rsidR="004F15A9" w:rsidRPr="00B321D8">
        <w:rPr>
          <w:rFonts w:asciiTheme="minorHAnsi" w:hAnsiTheme="minorHAnsi"/>
          <w:sz w:val="24"/>
          <w:szCs w:val="24"/>
        </w:rPr>
        <w:t>The Committee that executes the consistency operations</w:t>
      </w:r>
      <w:r w:rsidR="00201E14" w:rsidRPr="00B321D8">
        <w:rPr>
          <w:rFonts w:asciiTheme="minorHAnsi" w:hAnsiTheme="minorHAnsi"/>
          <w:sz w:val="24"/>
          <w:szCs w:val="24"/>
        </w:rPr>
        <w:t>.</w:t>
      </w:r>
    </w:p>
    <w:p w14:paraId="5DA9F523" w14:textId="77777777" w:rsidR="00D54185" w:rsidRPr="00B321D8" w:rsidRDefault="00D54185" w:rsidP="00AB04DE">
      <w:pPr>
        <w:spacing w:before="120" w:after="120"/>
        <w:ind w:right="-23" w:firstLine="567"/>
        <w:jc w:val="both"/>
        <w:rPr>
          <w:rFonts w:asciiTheme="minorHAnsi" w:hAnsiTheme="minorHAnsi"/>
          <w:b/>
          <w:sz w:val="24"/>
          <w:szCs w:val="24"/>
        </w:rPr>
      </w:pPr>
    </w:p>
    <w:p w14:paraId="1B30AA13" w14:textId="40C93031" w:rsidR="0056567C" w:rsidRPr="00B321D8" w:rsidRDefault="00047529" w:rsidP="00AB04DE">
      <w:pPr>
        <w:spacing w:before="120" w:after="120"/>
        <w:ind w:right="-23" w:firstLine="567"/>
        <w:jc w:val="both"/>
        <w:rPr>
          <w:rFonts w:asciiTheme="minorHAnsi" w:hAnsiTheme="minorHAnsi"/>
          <w:b/>
          <w:sz w:val="24"/>
          <w:szCs w:val="24"/>
        </w:rPr>
      </w:pPr>
      <w:r w:rsidRPr="00B321D8">
        <w:rPr>
          <w:rFonts w:asciiTheme="minorHAnsi" w:hAnsiTheme="minorHAnsi"/>
          <w:b/>
          <w:sz w:val="24"/>
          <w:szCs w:val="24"/>
        </w:rPr>
        <w:t>Responsibilit</w:t>
      </w:r>
      <w:r w:rsidR="0099717A" w:rsidRPr="00B321D8">
        <w:rPr>
          <w:rFonts w:asciiTheme="minorHAnsi" w:hAnsiTheme="minorHAnsi"/>
          <w:b/>
          <w:sz w:val="24"/>
          <w:szCs w:val="24"/>
        </w:rPr>
        <w:t>ies</w:t>
      </w:r>
    </w:p>
    <w:p w14:paraId="34F95E6A" w14:textId="492CD9E9" w:rsidR="0056567C" w:rsidRPr="00B321D8" w:rsidRDefault="00F74465" w:rsidP="00FB558D">
      <w:pPr>
        <w:spacing w:before="120" w:after="120"/>
        <w:ind w:right="-23" w:firstLine="567"/>
        <w:rPr>
          <w:rFonts w:asciiTheme="minorHAnsi" w:hAnsiTheme="minorHAnsi"/>
          <w:sz w:val="24"/>
          <w:szCs w:val="24"/>
        </w:rPr>
      </w:pPr>
      <w:r w:rsidRPr="00B321D8">
        <w:rPr>
          <w:rFonts w:asciiTheme="minorHAnsi" w:hAnsiTheme="minorHAnsi"/>
          <w:b/>
          <w:sz w:val="24"/>
          <w:szCs w:val="24"/>
        </w:rPr>
        <w:t>ARTICLE</w:t>
      </w:r>
      <w:r w:rsidR="000A40C2" w:rsidRPr="00B321D8">
        <w:rPr>
          <w:rFonts w:asciiTheme="minorHAnsi" w:hAnsiTheme="minorHAnsi"/>
          <w:b/>
          <w:sz w:val="24"/>
          <w:szCs w:val="24"/>
        </w:rPr>
        <w:t xml:space="preserve"> 3</w:t>
      </w:r>
      <w:r w:rsidR="0056567C" w:rsidRPr="00B321D8">
        <w:rPr>
          <w:rFonts w:asciiTheme="minorHAnsi" w:hAnsiTheme="minorHAnsi"/>
          <w:bCs/>
          <w:sz w:val="24"/>
          <w:szCs w:val="24"/>
        </w:rPr>
        <w:t>-</w:t>
      </w:r>
      <w:r w:rsidR="000A40C2" w:rsidRPr="00B321D8">
        <w:rPr>
          <w:rFonts w:asciiTheme="minorHAnsi" w:hAnsiTheme="minorHAnsi"/>
          <w:bCs/>
          <w:sz w:val="24"/>
          <w:szCs w:val="24"/>
        </w:rPr>
        <w:t xml:space="preserve">  </w:t>
      </w:r>
      <w:r w:rsidR="00883407" w:rsidRPr="00B321D8">
        <w:rPr>
          <w:rFonts w:asciiTheme="minorHAnsi" w:hAnsiTheme="minorHAnsi"/>
          <w:bCs/>
          <w:sz w:val="24"/>
          <w:szCs w:val="24"/>
        </w:rPr>
        <w:t xml:space="preserve">Activities to ensure consistency regarding DEDAK accreditation processes and reports are conducted at regular intervals. The Chairperson of the Board of Directors ensures that  relevant </w:t>
      </w:r>
      <w:r w:rsidR="003461FD" w:rsidRPr="00B321D8">
        <w:rPr>
          <w:rFonts w:asciiTheme="minorHAnsi" w:hAnsiTheme="minorHAnsi"/>
          <w:bCs/>
          <w:sz w:val="24"/>
          <w:szCs w:val="24"/>
        </w:rPr>
        <w:t>policies</w:t>
      </w:r>
      <w:r w:rsidR="00883407" w:rsidRPr="00B321D8">
        <w:rPr>
          <w:rFonts w:asciiTheme="minorHAnsi" w:hAnsiTheme="minorHAnsi"/>
          <w:bCs/>
          <w:sz w:val="24"/>
          <w:szCs w:val="24"/>
        </w:rPr>
        <w:t xml:space="preserve"> are performed to establish consistency in DEDAK accreditation processes.</w:t>
      </w:r>
    </w:p>
    <w:p w14:paraId="03A075B2" w14:textId="77777777" w:rsidR="00D54185" w:rsidRPr="00B321D8" w:rsidRDefault="00D54185" w:rsidP="00F204B7">
      <w:pPr>
        <w:spacing w:before="120" w:after="120"/>
        <w:ind w:right="-23" w:firstLine="567"/>
        <w:jc w:val="both"/>
        <w:rPr>
          <w:rFonts w:asciiTheme="minorHAnsi" w:hAnsiTheme="minorHAnsi"/>
          <w:b/>
          <w:sz w:val="24"/>
          <w:szCs w:val="24"/>
        </w:rPr>
      </w:pPr>
    </w:p>
    <w:p w14:paraId="0AAC38A4" w14:textId="5715EDE4" w:rsidR="00F204B7" w:rsidRPr="00B321D8" w:rsidRDefault="00347BFB" w:rsidP="00347BFB">
      <w:pPr>
        <w:spacing w:before="120" w:after="120"/>
        <w:ind w:left="567" w:right="-23"/>
        <w:jc w:val="both"/>
        <w:rPr>
          <w:rFonts w:asciiTheme="minorHAnsi" w:hAnsiTheme="minorHAnsi"/>
          <w:b/>
          <w:sz w:val="24"/>
          <w:szCs w:val="24"/>
        </w:rPr>
      </w:pPr>
      <w:r w:rsidRPr="00B321D8">
        <w:rPr>
          <w:rFonts w:asciiTheme="minorHAnsi" w:hAnsiTheme="minorHAnsi"/>
          <w:b/>
          <w:sz w:val="24"/>
          <w:szCs w:val="24"/>
        </w:rPr>
        <w:t>Election of the Chairperson and Members of the Consistency Committee and their Terms of Office</w:t>
      </w:r>
    </w:p>
    <w:p w14:paraId="5F417028" w14:textId="6254888F" w:rsidR="00F53867" w:rsidRPr="00B321D8" w:rsidRDefault="00F74465" w:rsidP="00AB04DE">
      <w:pPr>
        <w:pStyle w:val="ListParagraph"/>
        <w:spacing w:before="120" w:after="120"/>
        <w:ind w:left="0" w:right="-23" w:firstLine="567"/>
        <w:jc w:val="both"/>
        <w:rPr>
          <w:rFonts w:asciiTheme="minorHAnsi" w:hAnsiTheme="minorHAnsi"/>
          <w:b/>
          <w:sz w:val="24"/>
          <w:szCs w:val="24"/>
        </w:rPr>
      </w:pPr>
      <w:r w:rsidRPr="00B321D8">
        <w:rPr>
          <w:rFonts w:asciiTheme="minorHAnsi" w:hAnsiTheme="minorHAnsi"/>
          <w:b/>
          <w:sz w:val="24"/>
          <w:szCs w:val="24"/>
        </w:rPr>
        <w:t>ARTICLE</w:t>
      </w:r>
      <w:r w:rsidR="000A40C2" w:rsidRPr="00B321D8">
        <w:rPr>
          <w:rFonts w:asciiTheme="minorHAnsi" w:hAnsiTheme="minorHAnsi"/>
          <w:b/>
          <w:sz w:val="24"/>
          <w:szCs w:val="24"/>
        </w:rPr>
        <w:t xml:space="preserve"> 4</w:t>
      </w:r>
      <w:r w:rsidR="0056567C" w:rsidRPr="00B321D8">
        <w:rPr>
          <w:rFonts w:asciiTheme="minorHAnsi" w:hAnsiTheme="minorHAnsi"/>
          <w:b/>
          <w:sz w:val="24"/>
          <w:szCs w:val="24"/>
        </w:rPr>
        <w:t xml:space="preserve">- </w:t>
      </w:r>
    </w:p>
    <w:p w14:paraId="417E8A45" w14:textId="755869A2" w:rsidR="0097276C" w:rsidRPr="00B321D8" w:rsidRDefault="00F53867" w:rsidP="00F75C39">
      <w:pPr>
        <w:ind w:firstLine="567"/>
        <w:rPr>
          <w:rFonts w:asciiTheme="minorHAnsi" w:hAnsiTheme="minorHAnsi"/>
          <w:sz w:val="24"/>
          <w:szCs w:val="24"/>
        </w:rPr>
      </w:pPr>
      <w:r w:rsidRPr="00B321D8">
        <w:rPr>
          <w:rFonts w:asciiTheme="minorHAnsi" w:hAnsiTheme="minorHAnsi"/>
          <w:sz w:val="24"/>
          <w:szCs w:val="24"/>
        </w:rPr>
        <w:t>a</w:t>
      </w:r>
      <w:r w:rsidR="0056567C" w:rsidRPr="00B321D8">
        <w:rPr>
          <w:rFonts w:asciiTheme="minorHAnsi" w:hAnsiTheme="minorHAnsi"/>
          <w:sz w:val="24"/>
          <w:szCs w:val="24"/>
        </w:rPr>
        <w:t>)</w:t>
      </w:r>
      <w:r w:rsidR="0056567C" w:rsidRPr="00B321D8">
        <w:rPr>
          <w:rFonts w:asciiTheme="minorHAnsi" w:hAnsiTheme="minorHAnsi"/>
          <w:b/>
          <w:sz w:val="24"/>
          <w:szCs w:val="24"/>
        </w:rPr>
        <w:t xml:space="preserve"> </w:t>
      </w:r>
      <w:r w:rsidR="00B41B77" w:rsidRPr="00B321D8">
        <w:rPr>
          <w:rFonts w:asciiTheme="minorHAnsi" w:hAnsiTheme="minorHAnsi"/>
          <w:sz w:val="24"/>
          <w:szCs w:val="24"/>
        </w:rPr>
        <w:t>T</w:t>
      </w:r>
      <w:r w:rsidR="00347BFB" w:rsidRPr="00B321D8">
        <w:rPr>
          <w:rFonts w:asciiTheme="minorHAnsi" w:hAnsiTheme="minorHAnsi"/>
          <w:sz w:val="24"/>
          <w:szCs w:val="24"/>
        </w:rPr>
        <w:t>he Consistency Committee consists of a</w:t>
      </w:r>
      <w:r w:rsidR="00B41B77" w:rsidRPr="00B321D8">
        <w:rPr>
          <w:rFonts w:asciiTheme="minorHAnsi" w:hAnsiTheme="minorHAnsi"/>
          <w:sz w:val="24"/>
          <w:szCs w:val="24"/>
        </w:rPr>
        <w:t xml:space="preserve"> </w:t>
      </w:r>
      <w:r w:rsidR="00347BFB" w:rsidRPr="00B321D8">
        <w:rPr>
          <w:rFonts w:asciiTheme="minorHAnsi" w:hAnsiTheme="minorHAnsi"/>
          <w:sz w:val="24"/>
          <w:szCs w:val="24"/>
        </w:rPr>
        <w:t>chairperson and at least four members</w:t>
      </w:r>
      <w:r w:rsidR="00B41B77" w:rsidRPr="00B321D8">
        <w:rPr>
          <w:rFonts w:asciiTheme="minorHAnsi" w:hAnsiTheme="minorHAnsi"/>
          <w:sz w:val="24"/>
          <w:szCs w:val="24"/>
        </w:rPr>
        <w:t>.</w:t>
      </w:r>
      <w:r w:rsidR="00867128" w:rsidRPr="00B321D8">
        <w:rPr>
          <w:rFonts w:asciiTheme="minorHAnsi" w:hAnsiTheme="minorHAnsi"/>
          <w:sz w:val="24"/>
          <w:szCs w:val="24"/>
        </w:rPr>
        <w:t xml:space="preserve"> </w:t>
      </w:r>
      <w:r w:rsidR="0097276C" w:rsidRPr="00B321D8">
        <w:rPr>
          <w:rFonts w:asciiTheme="minorHAnsi" w:hAnsiTheme="minorHAnsi"/>
          <w:sz w:val="24"/>
          <w:szCs w:val="24"/>
        </w:rPr>
        <w:t>The chairperson of the Committee is elected primarily from</w:t>
      </w:r>
      <w:r w:rsidR="00FB558D" w:rsidRPr="00B321D8">
        <w:rPr>
          <w:rFonts w:asciiTheme="minorHAnsi" w:hAnsiTheme="minorHAnsi"/>
          <w:sz w:val="24"/>
          <w:szCs w:val="24"/>
        </w:rPr>
        <w:t xml:space="preserve"> </w:t>
      </w:r>
      <w:r w:rsidR="00084181" w:rsidRPr="00B321D8">
        <w:rPr>
          <w:rFonts w:asciiTheme="minorHAnsi" w:hAnsiTheme="minorHAnsi"/>
          <w:sz w:val="24"/>
          <w:szCs w:val="24"/>
        </w:rPr>
        <w:t>among</w:t>
      </w:r>
      <w:r w:rsidR="0097276C" w:rsidRPr="00B321D8">
        <w:rPr>
          <w:rFonts w:asciiTheme="minorHAnsi" w:hAnsiTheme="minorHAnsi"/>
          <w:sz w:val="24"/>
          <w:szCs w:val="24"/>
        </w:rPr>
        <w:t xml:space="preserve"> the members of the Consistency Committee who served before on the committee, if that is not possible, he/she will be appointed by the Board of Directors from among three candidates who undertook   accreditation and quality assurance tasks, acted as the head of a DEDAK program evaluation team, and who are nominated by Language Education Accreditation Board (DAK)  and will serve for two years.</w:t>
      </w:r>
    </w:p>
    <w:p w14:paraId="4D7A5BDB" w14:textId="77777777" w:rsidR="001D4A5A" w:rsidRPr="00B321D8" w:rsidRDefault="001D4A5A" w:rsidP="00AB04DE">
      <w:pPr>
        <w:pStyle w:val="ListParagraph"/>
        <w:spacing w:before="120" w:after="120"/>
        <w:ind w:left="0" w:right="-23" w:firstLine="567"/>
        <w:jc w:val="both"/>
        <w:rPr>
          <w:rFonts w:asciiTheme="minorHAnsi" w:hAnsiTheme="minorHAnsi"/>
          <w:sz w:val="24"/>
          <w:szCs w:val="24"/>
        </w:rPr>
      </w:pPr>
    </w:p>
    <w:p w14:paraId="386F3F2C" w14:textId="229C477C" w:rsidR="00F75C39" w:rsidRPr="00B321D8" w:rsidRDefault="00F53867" w:rsidP="00F75C39">
      <w:pPr>
        <w:ind w:firstLine="567"/>
        <w:rPr>
          <w:rFonts w:asciiTheme="minorHAnsi" w:hAnsiTheme="minorHAnsi"/>
          <w:sz w:val="24"/>
          <w:szCs w:val="24"/>
        </w:rPr>
      </w:pPr>
      <w:r w:rsidRPr="00B321D8">
        <w:rPr>
          <w:rFonts w:asciiTheme="minorHAnsi" w:hAnsiTheme="minorHAnsi"/>
          <w:sz w:val="24"/>
          <w:szCs w:val="24"/>
        </w:rPr>
        <w:t>b</w:t>
      </w:r>
      <w:r w:rsidR="00B47EBB" w:rsidRPr="00B321D8">
        <w:rPr>
          <w:rFonts w:asciiTheme="minorHAnsi" w:hAnsiTheme="minorHAnsi"/>
          <w:sz w:val="24"/>
          <w:szCs w:val="24"/>
        </w:rPr>
        <w:t xml:space="preserve">) </w:t>
      </w:r>
      <w:r w:rsidR="00F75C39" w:rsidRPr="00B321D8">
        <w:rPr>
          <w:rFonts w:asciiTheme="minorHAnsi" w:hAnsiTheme="minorHAnsi"/>
          <w:sz w:val="24"/>
          <w:szCs w:val="24"/>
        </w:rPr>
        <w:t>Members of the Consistency Committee are selected from among three candidates who undertook   accreditation and quality assurance tasks, preferably acted as the head or a member of a DEDAK program evaluation team, and who are nominated by Language Education Accreditation Board (DAK) with the approval of the Board of Directors and will serve for two years.</w:t>
      </w:r>
    </w:p>
    <w:p w14:paraId="4F9820C5" w14:textId="77777777" w:rsidR="00F204B7" w:rsidRPr="00B321D8" w:rsidRDefault="00F204B7" w:rsidP="00B47EBB">
      <w:pPr>
        <w:pStyle w:val="ListParagraph"/>
        <w:spacing w:before="120" w:after="120"/>
        <w:ind w:left="0" w:right="-23" w:firstLine="567"/>
        <w:jc w:val="both"/>
        <w:rPr>
          <w:rFonts w:asciiTheme="minorHAnsi" w:hAnsiTheme="minorHAnsi"/>
          <w:sz w:val="24"/>
          <w:szCs w:val="24"/>
        </w:rPr>
      </w:pPr>
    </w:p>
    <w:p w14:paraId="4B318E14" w14:textId="2CA75360" w:rsidR="00CE17A0" w:rsidRPr="00B321D8" w:rsidRDefault="00F53867" w:rsidP="00CE17A0">
      <w:pPr>
        <w:ind w:firstLine="567"/>
        <w:rPr>
          <w:rFonts w:asciiTheme="minorHAnsi" w:hAnsiTheme="minorHAnsi"/>
          <w:sz w:val="24"/>
          <w:szCs w:val="24"/>
        </w:rPr>
      </w:pPr>
      <w:r w:rsidRPr="00B321D8">
        <w:rPr>
          <w:rFonts w:asciiTheme="minorHAnsi" w:hAnsiTheme="minorHAnsi"/>
          <w:sz w:val="24"/>
          <w:szCs w:val="24"/>
        </w:rPr>
        <w:lastRenderedPageBreak/>
        <w:t>c</w:t>
      </w:r>
      <w:r w:rsidR="00B47EBB" w:rsidRPr="00B321D8">
        <w:rPr>
          <w:rFonts w:asciiTheme="minorHAnsi" w:hAnsiTheme="minorHAnsi"/>
          <w:sz w:val="24"/>
          <w:szCs w:val="24"/>
        </w:rPr>
        <w:t xml:space="preserve">) </w:t>
      </w:r>
      <w:r w:rsidR="00CE17A0" w:rsidRPr="00B321D8">
        <w:rPr>
          <w:rFonts w:asciiTheme="minorHAnsi" w:hAnsiTheme="minorHAnsi"/>
          <w:sz w:val="24"/>
          <w:szCs w:val="24"/>
        </w:rPr>
        <w:t>The chairperson and members of the Consistency Committee, whose terms have expired, may be reinstated, but the chairperson of the Committee cannot serve for more than two terms.</w:t>
      </w:r>
    </w:p>
    <w:p w14:paraId="22843012" w14:textId="77777777" w:rsidR="00CE17A0" w:rsidRPr="00B321D8" w:rsidRDefault="00CE17A0" w:rsidP="00AB04DE">
      <w:pPr>
        <w:spacing w:before="120" w:after="120"/>
        <w:ind w:right="-23" w:firstLine="567"/>
        <w:jc w:val="both"/>
        <w:rPr>
          <w:rFonts w:asciiTheme="minorHAnsi" w:hAnsiTheme="minorHAnsi"/>
          <w:b/>
          <w:sz w:val="24"/>
          <w:szCs w:val="24"/>
        </w:rPr>
      </w:pPr>
    </w:p>
    <w:p w14:paraId="534D353E" w14:textId="6978C8D6" w:rsidR="00230A8E" w:rsidRPr="00B321D8" w:rsidRDefault="00CE17A0" w:rsidP="00AB04DE">
      <w:pPr>
        <w:spacing w:before="120" w:after="120"/>
        <w:ind w:right="-23" w:firstLine="567"/>
        <w:jc w:val="both"/>
        <w:rPr>
          <w:rFonts w:asciiTheme="minorHAnsi" w:hAnsiTheme="minorHAnsi"/>
          <w:b/>
          <w:sz w:val="24"/>
          <w:szCs w:val="24"/>
        </w:rPr>
      </w:pPr>
      <w:r w:rsidRPr="00B321D8">
        <w:rPr>
          <w:rFonts w:asciiTheme="minorHAnsi" w:hAnsiTheme="minorHAnsi"/>
          <w:b/>
          <w:sz w:val="24"/>
          <w:szCs w:val="24"/>
        </w:rPr>
        <w:t xml:space="preserve">Consistency </w:t>
      </w:r>
      <w:r w:rsidR="003461FD" w:rsidRPr="00B321D8">
        <w:rPr>
          <w:rFonts w:asciiTheme="minorHAnsi" w:hAnsiTheme="minorHAnsi"/>
          <w:b/>
          <w:sz w:val="24"/>
          <w:szCs w:val="24"/>
        </w:rPr>
        <w:t>Policies</w:t>
      </w:r>
      <w:r w:rsidR="00974055" w:rsidRPr="00B321D8">
        <w:rPr>
          <w:rFonts w:asciiTheme="minorHAnsi" w:hAnsiTheme="minorHAnsi"/>
          <w:b/>
          <w:sz w:val="24"/>
          <w:szCs w:val="24"/>
        </w:rPr>
        <w:t xml:space="preserve"> </w:t>
      </w:r>
    </w:p>
    <w:p w14:paraId="45F95BB3" w14:textId="25792152" w:rsidR="00F53867" w:rsidRPr="00B321D8" w:rsidRDefault="00F74465" w:rsidP="00AB04DE">
      <w:pPr>
        <w:spacing w:before="120" w:after="120"/>
        <w:ind w:right="-23" w:firstLine="567"/>
        <w:jc w:val="both"/>
        <w:rPr>
          <w:rFonts w:asciiTheme="minorHAnsi" w:hAnsiTheme="minorHAnsi"/>
          <w:b/>
          <w:sz w:val="24"/>
          <w:szCs w:val="24"/>
        </w:rPr>
      </w:pPr>
      <w:r w:rsidRPr="00B321D8">
        <w:rPr>
          <w:rFonts w:asciiTheme="minorHAnsi" w:hAnsiTheme="minorHAnsi"/>
          <w:b/>
          <w:sz w:val="24"/>
          <w:szCs w:val="24"/>
        </w:rPr>
        <w:t>ARTICLE</w:t>
      </w:r>
      <w:r w:rsidR="00230A8E" w:rsidRPr="00B321D8">
        <w:rPr>
          <w:rFonts w:asciiTheme="minorHAnsi" w:hAnsiTheme="minorHAnsi"/>
          <w:b/>
          <w:sz w:val="24"/>
          <w:szCs w:val="24"/>
        </w:rPr>
        <w:t xml:space="preserve"> </w:t>
      </w:r>
      <w:r w:rsidR="000A40C2" w:rsidRPr="00B321D8">
        <w:rPr>
          <w:rFonts w:asciiTheme="minorHAnsi" w:hAnsiTheme="minorHAnsi"/>
          <w:b/>
          <w:sz w:val="24"/>
          <w:szCs w:val="24"/>
        </w:rPr>
        <w:t>5</w:t>
      </w:r>
      <w:r w:rsidR="00F53867" w:rsidRPr="00B321D8">
        <w:rPr>
          <w:rFonts w:asciiTheme="minorHAnsi" w:hAnsiTheme="minorHAnsi"/>
          <w:b/>
          <w:sz w:val="24"/>
          <w:szCs w:val="24"/>
        </w:rPr>
        <w:t xml:space="preserve">- </w:t>
      </w:r>
    </w:p>
    <w:p w14:paraId="1A3A97D2" w14:textId="36727BA4" w:rsidR="00867128" w:rsidRPr="00B321D8" w:rsidRDefault="00F53867" w:rsidP="00AB04DE">
      <w:pPr>
        <w:spacing w:before="120" w:after="120"/>
        <w:ind w:right="-23" w:firstLine="567"/>
        <w:jc w:val="both"/>
        <w:rPr>
          <w:rFonts w:asciiTheme="minorHAnsi" w:hAnsiTheme="minorHAnsi"/>
          <w:b/>
          <w:sz w:val="24"/>
          <w:szCs w:val="24"/>
        </w:rPr>
      </w:pPr>
      <w:r w:rsidRPr="00B321D8">
        <w:rPr>
          <w:rFonts w:asciiTheme="minorHAnsi" w:hAnsiTheme="minorHAnsi"/>
          <w:sz w:val="24"/>
          <w:szCs w:val="24"/>
        </w:rPr>
        <w:t>a)</w:t>
      </w:r>
      <w:r w:rsidR="00867128" w:rsidRPr="00B321D8">
        <w:rPr>
          <w:rFonts w:asciiTheme="minorHAnsi" w:hAnsiTheme="minorHAnsi"/>
          <w:sz w:val="24"/>
          <w:szCs w:val="24"/>
        </w:rPr>
        <w:t xml:space="preserve"> </w:t>
      </w:r>
      <w:r w:rsidR="00CE17A0" w:rsidRPr="00B321D8">
        <w:rPr>
          <w:rFonts w:asciiTheme="minorHAnsi" w:hAnsiTheme="minorHAnsi"/>
          <w:b/>
          <w:sz w:val="24"/>
          <w:szCs w:val="24"/>
        </w:rPr>
        <w:t xml:space="preserve">Consistency </w:t>
      </w:r>
      <w:r w:rsidR="003461FD" w:rsidRPr="00B321D8">
        <w:rPr>
          <w:rFonts w:asciiTheme="minorHAnsi" w:hAnsiTheme="minorHAnsi"/>
          <w:b/>
          <w:sz w:val="24"/>
          <w:szCs w:val="24"/>
        </w:rPr>
        <w:t>P</w:t>
      </w:r>
      <w:r w:rsidR="00E453DA" w:rsidRPr="00B321D8">
        <w:rPr>
          <w:rFonts w:asciiTheme="minorHAnsi" w:hAnsiTheme="minorHAnsi"/>
          <w:b/>
          <w:sz w:val="24"/>
          <w:szCs w:val="24"/>
        </w:rPr>
        <w:t>rocedure</w:t>
      </w:r>
      <w:r w:rsidR="003461FD" w:rsidRPr="00B321D8">
        <w:rPr>
          <w:rFonts w:asciiTheme="minorHAnsi" w:hAnsiTheme="minorHAnsi"/>
          <w:b/>
          <w:sz w:val="24"/>
          <w:szCs w:val="24"/>
        </w:rPr>
        <w:t>s</w:t>
      </w:r>
      <w:r w:rsidR="00537E24" w:rsidRPr="00B321D8">
        <w:rPr>
          <w:rFonts w:asciiTheme="minorHAnsi" w:hAnsiTheme="minorHAnsi"/>
          <w:b/>
          <w:sz w:val="24"/>
          <w:szCs w:val="24"/>
        </w:rPr>
        <w:t xml:space="preserve"> </w:t>
      </w:r>
      <w:r w:rsidR="00CE17A0" w:rsidRPr="00B321D8">
        <w:rPr>
          <w:rFonts w:asciiTheme="minorHAnsi" w:hAnsiTheme="minorHAnsi"/>
          <w:b/>
          <w:sz w:val="24"/>
          <w:szCs w:val="24"/>
        </w:rPr>
        <w:t xml:space="preserve">Performed by the Evaluation Team </w:t>
      </w:r>
      <w:r w:rsidR="00E874B1" w:rsidRPr="00B321D8">
        <w:rPr>
          <w:rFonts w:asciiTheme="minorHAnsi" w:hAnsiTheme="minorHAnsi"/>
          <w:b/>
          <w:sz w:val="24"/>
          <w:szCs w:val="24"/>
        </w:rPr>
        <w:t>Prior to Visit</w:t>
      </w:r>
      <w:r w:rsidR="00A1209D" w:rsidRPr="00B321D8">
        <w:rPr>
          <w:rFonts w:asciiTheme="minorHAnsi" w:hAnsiTheme="minorHAnsi"/>
          <w:b/>
          <w:sz w:val="24"/>
          <w:szCs w:val="24"/>
        </w:rPr>
        <w:t>ing an Institution</w:t>
      </w:r>
      <w:r w:rsidR="00E874B1" w:rsidRPr="00B321D8">
        <w:rPr>
          <w:rFonts w:asciiTheme="minorHAnsi" w:hAnsiTheme="minorHAnsi"/>
          <w:b/>
          <w:sz w:val="24"/>
          <w:szCs w:val="24"/>
        </w:rPr>
        <w:t xml:space="preserve"> </w:t>
      </w:r>
    </w:p>
    <w:p w14:paraId="3A5BD349" w14:textId="70252EF2" w:rsidR="00892B42" w:rsidRPr="00B321D8" w:rsidRDefault="00230A8E" w:rsidP="0050504C">
      <w:pPr>
        <w:ind w:firstLine="567"/>
        <w:rPr>
          <w:rFonts w:asciiTheme="minorHAnsi" w:hAnsiTheme="minorHAnsi"/>
          <w:sz w:val="24"/>
          <w:szCs w:val="24"/>
        </w:rPr>
      </w:pPr>
      <w:r w:rsidRPr="00B321D8">
        <w:t>(</w:t>
      </w:r>
      <w:r w:rsidRPr="00B321D8">
        <w:rPr>
          <w:rFonts w:asciiTheme="minorHAnsi" w:hAnsiTheme="minorHAnsi"/>
          <w:sz w:val="24"/>
          <w:szCs w:val="24"/>
        </w:rPr>
        <w:t xml:space="preserve">1) </w:t>
      </w:r>
      <w:r w:rsidR="00A30D90" w:rsidRPr="00B321D8">
        <w:rPr>
          <w:rFonts w:asciiTheme="minorHAnsi" w:hAnsiTheme="minorHAnsi"/>
          <w:sz w:val="24"/>
          <w:szCs w:val="24"/>
        </w:rPr>
        <w:t xml:space="preserve">Prior to </w:t>
      </w:r>
      <w:r w:rsidR="00A1209D" w:rsidRPr="00B321D8">
        <w:rPr>
          <w:rFonts w:asciiTheme="minorHAnsi" w:hAnsiTheme="minorHAnsi"/>
          <w:sz w:val="24"/>
          <w:szCs w:val="24"/>
        </w:rPr>
        <w:t>a visit to an institution</w:t>
      </w:r>
      <w:r w:rsidR="00A30D90" w:rsidRPr="00B321D8">
        <w:rPr>
          <w:rFonts w:asciiTheme="minorHAnsi" w:hAnsiTheme="minorHAnsi"/>
          <w:sz w:val="24"/>
          <w:szCs w:val="24"/>
        </w:rPr>
        <w:t xml:space="preserve">, the head of the evaluation team </w:t>
      </w:r>
      <w:r w:rsidR="00892B42" w:rsidRPr="00B321D8">
        <w:rPr>
          <w:rFonts w:asciiTheme="minorHAnsi" w:hAnsiTheme="minorHAnsi"/>
          <w:sz w:val="24"/>
          <w:szCs w:val="24"/>
        </w:rPr>
        <w:t xml:space="preserve">(DTB) </w:t>
      </w:r>
      <w:r w:rsidR="00A30D90" w:rsidRPr="00B321D8">
        <w:rPr>
          <w:rFonts w:asciiTheme="minorHAnsi" w:hAnsiTheme="minorHAnsi"/>
          <w:sz w:val="24"/>
          <w:szCs w:val="24"/>
        </w:rPr>
        <w:t xml:space="preserve">and the members </w:t>
      </w:r>
      <w:r w:rsidR="00892B42" w:rsidRPr="00B321D8">
        <w:rPr>
          <w:rFonts w:asciiTheme="minorHAnsi" w:hAnsiTheme="minorHAnsi"/>
          <w:sz w:val="24"/>
          <w:szCs w:val="24"/>
        </w:rPr>
        <w:t xml:space="preserve">(DTÜ) </w:t>
      </w:r>
      <w:r w:rsidR="00A30D90" w:rsidRPr="00B321D8">
        <w:rPr>
          <w:rFonts w:asciiTheme="minorHAnsi" w:hAnsiTheme="minorHAnsi"/>
          <w:sz w:val="24"/>
          <w:szCs w:val="24"/>
        </w:rPr>
        <w:t>study the self-evaluation report of the institution and con</w:t>
      </w:r>
      <w:r w:rsidR="0050504C" w:rsidRPr="00B321D8">
        <w:rPr>
          <w:rFonts w:asciiTheme="minorHAnsi" w:hAnsiTheme="minorHAnsi"/>
          <w:sz w:val="24"/>
          <w:szCs w:val="24"/>
        </w:rPr>
        <w:t xml:space="preserve">trive </w:t>
      </w:r>
      <w:r w:rsidR="00A30D90" w:rsidRPr="00B321D8">
        <w:rPr>
          <w:rFonts w:asciiTheme="minorHAnsi" w:hAnsiTheme="minorHAnsi"/>
          <w:sz w:val="24"/>
          <w:szCs w:val="24"/>
        </w:rPr>
        <w:t xml:space="preserve">a preliminary evaluation according to the </w:t>
      </w:r>
      <w:r w:rsidR="004E4CC1" w:rsidRPr="00B321D8">
        <w:rPr>
          <w:rFonts w:asciiTheme="minorHAnsi" w:hAnsiTheme="minorHAnsi"/>
          <w:sz w:val="24"/>
          <w:szCs w:val="24"/>
        </w:rPr>
        <w:t>provisions</w:t>
      </w:r>
      <w:r w:rsidR="00A30D90" w:rsidRPr="00B321D8">
        <w:rPr>
          <w:rFonts w:asciiTheme="minorHAnsi" w:hAnsiTheme="minorHAnsi"/>
          <w:sz w:val="24"/>
          <w:szCs w:val="24"/>
        </w:rPr>
        <w:t xml:space="preserve"> </w:t>
      </w:r>
      <w:r w:rsidR="004E4CC1" w:rsidRPr="00B321D8">
        <w:rPr>
          <w:rFonts w:asciiTheme="minorHAnsi" w:hAnsiTheme="minorHAnsi"/>
          <w:sz w:val="24"/>
          <w:szCs w:val="24"/>
        </w:rPr>
        <w:t xml:space="preserve">specified in DEDAK Evaluation Guide. </w:t>
      </w:r>
      <w:r w:rsidR="00892B42" w:rsidRPr="00B321D8">
        <w:rPr>
          <w:rFonts w:asciiTheme="minorHAnsi" w:hAnsiTheme="minorHAnsi"/>
          <w:sz w:val="24"/>
          <w:szCs w:val="24"/>
        </w:rPr>
        <w:t xml:space="preserve">In this evaluation, DTB and DTÜ express their opinions </w:t>
      </w:r>
      <w:r w:rsidR="00A1209D" w:rsidRPr="00B321D8">
        <w:rPr>
          <w:rFonts w:asciiTheme="minorHAnsi" w:hAnsiTheme="minorHAnsi"/>
          <w:sz w:val="24"/>
          <w:szCs w:val="24"/>
        </w:rPr>
        <w:t xml:space="preserve">openly and clearly, </w:t>
      </w:r>
      <w:r w:rsidR="00892B42" w:rsidRPr="00B321D8">
        <w:rPr>
          <w:rFonts w:asciiTheme="minorHAnsi" w:hAnsiTheme="minorHAnsi"/>
          <w:sz w:val="24"/>
          <w:szCs w:val="24"/>
        </w:rPr>
        <w:t xml:space="preserve">and by </w:t>
      </w:r>
      <w:r w:rsidR="00C316BA" w:rsidRPr="00B321D8">
        <w:rPr>
          <w:rFonts w:asciiTheme="minorHAnsi" w:hAnsiTheme="minorHAnsi"/>
          <w:sz w:val="24"/>
          <w:szCs w:val="24"/>
        </w:rPr>
        <w:t>reconciling the differences</w:t>
      </w:r>
      <w:r w:rsidR="00892B42" w:rsidRPr="00B321D8">
        <w:rPr>
          <w:rFonts w:asciiTheme="minorHAnsi" w:hAnsiTheme="minorHAnsi"/>
          <w:sz w:val="24"/>
          <w:szCs w:val="24"/>
        </w:rPr>
        <w:t xml:space="preserve">, consistency in the </w:t>
      </w:r>
      <w:r w:rsidR="00C316BA" w:rsidRPr="00B321D8">
        <w:rPr>
          <w:rFonts w:asciiTheme="minorHAnsi" w:hAnsiTheme="minorHAnsi"/>
          <w:sz w:val="24"/>
          <w:szCs w:val="24"/>
        </w:rPr>
        <w:t xml:space="preserve">opinions of the </w:t>
      </w:r>
      <w:r w:rsidR="00892B42" w:rsidRPr="00B321D8">
        <w:rPr>
          <w:rFonts w:asciiTheme="minorHAnsi" w:hAnsiTheme="minorHAnsi"/>
          <w:sz w:val="24"/>
          <w:szCs w:val="24"/>
        </w:rPr>
        <w:t>evaluation team regarding the self-evaluation report is ensured.</w:t>
      </w:r>
    </w:p>
    <w:p w14:paraId="2E08B499" w14:textId="369DB2D6" w:rsidR="00F53867" w:rsidRPr="00B321D8" w:rsidRDefault="00F53867" w:rsidP="00F53867">
      <w:pPr>
        <w:spacing w:before="120" w:after="120"/>
        <w:ind w:right="-23" w:firstLine="567"/>
        <w:jc w:val="both"/>
        <w:rPr>
          <w:rFonts w:asciiTheme="minorHAnsi" w:hAnsiTheme="minorHAnsi"/>
          <w:b/>
          <w:sz w:val="24"/>
          <w:szCs w:val="24"/>
        </w:rPr>
      </w:pPr>
      <w:r w:rsidRPr="00B321D8">
        <w:rPr>
          <w:rFonts w:asciiTheme="minorHAnsi" w:hAnsiTheme="minorHAnsi"/>
          <w:sz w:val="24"/>
          <w:szCs w:val="24"/>
        </w:rPr>
        <w:t xml:space="preserve">b) </w:t>
      </w:r>
      <w:r w:rsidR="00CB60FE" w:rsidRPr="00B321D8">
        <w:rPr>
          <w:rFonts w:asciiTheme="minorHAnsi" w:hAnsiTheme="minorHAnsi"/>
          <w:b/>
          <w:sz w:val="24"/>
          <w:szCs w:val="24"/>
        </w:rPr>
        <w:t xml:space="preserve">Consistency </w:t>
      </w:r>
      <w:r w:rsidR="003461FD" w:rsidRPr="00B321D8">
        <w:rPr>
          <w:rFonts w:asciiTheme="minorHAnsi" w:hAnsiTheme="minorHAnsi"/>
          <w:b/>
          <w:sz w:val="24"/>
          <w:szCs w:val="24"/>
        </w:rPr>
        <w:t>Protocol</w:t>
      </w:r>
      <w:r w:rsidR="00CB60FE" w:rsidRPr="00B321D8">
        <w:rPr>
          <w:rFonts w:asciiTheme="minorHAnsi" w:hAnsiTheme="minorHAnsi"/>
          <w:b/>
          <w:sz w:val="24"/>
          <w:szCs w:val="24"/>
        </w:rPr>
        <w:t xml:space="preserve"> Performed by the Evaluation Team After </w:t>
      </w:r>
      <w:r w:rsidR="003461FD" w:rsidRPr="00B321D8">
        <w:rPr>
          <w:rFonts w:asciiTheme="minorHAnsi" w:hAnsiTheme="minorHAnsi"/>
          <w:b/>
          <w:sz w:val="24"/>
          <w:szCs w:val="24"/>
        </w:rPr>
        <w:t>Visiting the Institution</w:t>
      </w:r>
      <w:r w:rsidR="00CB60FE" w:rsidRPr="00B321D8">
        <w:rPr>
          <w:rFonts w:asciiTheme="minorHAnsi" w:hAnsiTheme="minorHAnsi"/>
          <w:b/>
          <w:sz w:val="24"/>
          <w:szCs w:val="24"/>
        </w:rPr>
        <w:t xml:space="preserve"> </w:t>
      </w:r>
    </w:p>
    <w:p w14:paraId="1D9EFDBF" w14:textId="543CED33" w:rsidR="00132032" w:rsidRPr="00B321D8" w:rsidRDefault="000940CA"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(1) </w:t>
      </w:r>
      <w:r w:rsidR="00CB60FE" w:rsidRPr="00B321D8">
        <w:rPr>
          <w:rFonts w:asciiTheme="minorHAnsi" w:hAnsiTheme="minorHAnsi"/>
          <w:sz w:val="24"/>
          <w:szCs w:val="24"/>
        </w:rPr>
        <w:t xml:space="preserve">Following the </w:t>
      </w:r>
      <w:r w:rsidR="000D36D7" w:rsidRPr="00B321D8">
        <w:rPr>
          <w:rFonts w:asciiTheme="minorHAnsi" w:hAnsiTheme="minorHAnsi"/>
          <w:sz w:val="24"/>
          <w:szCs w:val="24"/>
        </w:rPr>
        <w:t xml:space="preserve">visit to the </w:t>
      </w:r>
      <w:r w:rsidR="00CB60FE" w:rsidRPr="00B321D8">
        <w:rPr>
          <w:rFonts w:asciiTheme="minorHAnsi" w:hAnsiTheme="minorHAnsi"/>
          <w:sz w:val="24"/>
          <w:szCs w:val="24"/>
        </w:rPr>
        <w:t xml:space="preserve">institution, </w:t>
      </w:r>
      <w:r w:rsidR="005233BF" w:rsidRPr="00B321D8">
        <w:rPr>
          <w:rFonts w:asciiTheme="minorHAnsi" w:hAnsiTheme="minorHAnsi"/>
          <w:sz w:val="24"/>
          <w:szCs w:val="24"/>
        </w:rPr>
        <w:t>DT</w:t>
      </w:r>
      <w:r w:rsidR="00E214DD" w:rsidRPr="00B321D8">
        <w:rPr>
          <w:rFonts w:asciiTheme="minorHAnsi" w:hAnsiTheme="minorHAnsi"/>
          <w:sz w:val="24"/>
          <w:szCs w:val="24"/>
        </w:rPr>
        <w:t>B</w:t>
      </w:r>
      <w:r w:rsidR="00CB60FE" w:rsidRPr="00B321D8">
        <w:rPr>
          <w:rFonts w:asciiTheme="minorHAnsi" w:hAnsiTheme="minorHAnsi"/>
          <w:sz w:val="24"/>
          <w:szCs w:val="24"/>
        </w:rPr>
        <w:t xml:space="preserve"> ensures  the active participation of DTÜ’s by holding a meeting in which the opinions expressed in the report are compared, the </w:t>
      </w:r>
      <w:r w:rsidR="00AB7CEF" w:rsidRPr="00B321D8">
        <w:rPr>
          <w:rFonts w:asciiTheme="minorHAnsi" w:hAnsiTheme="minorHAnsi"/>
          <w:sz w:val="24"/>
          <w:szCs w:val="24"/>
        </w:rPr>
        <w:t>agreements/di</w:t>
      </w:r>
      <w:r w:rsidR="00C93582" w:rsidRPr="00B321D8">
        <w:rPr>
          <w:rFonts w:asciiTheme="minorHAnsi" w:hAnsiTheme="minorHAnsi"/>
          <w:sz w:val="24"/>
          <w:szCs w:val="24"/>
        </w:rPr>
        <w:t>vergences</w:t>
      </w:r>
      <w:r w:rsidR="00AB7CEF" w:rsidRPr="00B321D8">
        <w:rPr>
          <w:rFonts w:asciiTheme="minorHAnsi" w:hAnsiTheme="minorHAnsi"/>
          <w:sz w:val="24"/>
          <w:szCs w:val="24"/>
        </w:rPr>
        <w:t xml:space="preserve"> are identified, and </w:t>
      </w:r>
      <w:r w:rsidR="003461FD" w:rsidRPr="00B321D8">
        <w:rPr>
          <w:rFonts w:asciiTheme="minorHAnsi" w:hAnsiTheme="minorHAnsi"/>
          <w:sz w:val="24"/>
          <w:szCs w:val="24"/>
        </w:rPr>
        <w:t xml:space="preserve">the </w:t>
      </w:r>
      <w:r w:rsidR="00AB7CEF" w:rsidRPr="00B321D8">
        <w:rPr>
          <w:rFonts w:asciiTheme="minorHAnsi" w:hAnsiTheme="minorHAnsi"/>
          <w:sz w:val="24"/>
          <w:szCs w:val="24"/>
        </w:rPr>
        <w:t xml:space="preserve">terminology is standardized. </w:t>
      </w:r>
    </w:p>
    <w:p w14:paraId="18D5D135" w14:textId="7F535401" w:rsidR="000940CA" w:rsidRPr="00B321D8" w:rsidRDefault="000940CA" w:rsidP="00040F88">
      <w:pPr>
        <w:spacing w:before="120" w:after="120"/>
        <w:ind w:right="-23" w:firstLine="567"/>
        <w:jc w:val="both"/>
        <w:rPr>
          <w:rFonts w:asciiTheme="minorHAnsi" w:hAnsiTheme="minorHAnsi"/>
          <w:strike/>
          <w:sz w:val="24"/>
          <w:szCs w:val="24"/>
        </w:rPr>
      </w:pPr>
      <w:r w:rsidRPr="00B321D8">
        <w:rPr>
          <w:rFonts w:asciiTheme="minorHAnsi" w:hAnsiTheme="minorHAnsi"/>
          <w:sz w:val="24"/>
          <w:szCs w:val="24"/>
        </w:rPr>
        <w:t xml:space="preserve">(2) </w:t>
      </w:r>
      <w:r w:rsidR="00667C8D" w:rsidRPr="00B321D8">
        <w:rPr>
          <w:rFonts w:asciiTheme="minorHAnsi" w:hAnsiTheme="minorHAnsi"/>
          <w:sz w:val="24"/>
          <w:szCs w:val="24"/>
        </w:rPr>
        <w:t xml:space="preserve">After </w:t>
      </w:r>
      <w:r w:rsidR="00933BA7" w:rsidRPr="00B321D8">
        <w:rPr>
          <w:rFonts w:asciiTheme="minorHAnsi" w:hAnsiTheme="minorHAnsi"/>
          <w:sz w:val="24"/>
          <w:szCs w:val="24"/>
        </w:rPr>
        <w:t>the examin</w:t>
      </w:r>
      <w:r w:rsidR="003C7D6F" w:rsidRPr="00B321D8">
        <w:rPr>
          <w:rFonts w:asciiTheme="minorHAnsi" w:hAnsiTheme="minorHAnsi"/>
          <w:sz w:val="24"/>
          <w:szCs w:val="24"/>
        </w:rPr>
        <w:t xml:space="preserve">ing </w:t>
      </w:r>
      <w:r w:rsidR="00933BA7" w:rsidRPr="00B321D8">
        <w:rPr>
          <w:rFonts w:asciiTheme="minorHAnsi" w:hAnsiTheme="minorHAnsi"/>
          <w:sz w:val="24"/>
          <w:szCs w:val="24"/>
        </w:rPr>
        <w:t xml:space="preserve">the </w:t>
      </w:r>
      <w:r w:rsidR="00667C8D" w:rsidRPr="00B321D8">
        <w:rPr>
          <w:rFonts w:asciiTheme="minorHAnsi" w:hAnsiTheme="minorHAnsi"/>
          <w:sz w:val="24"/>
          <w:szCs w:val="24"/>
        </w:rPr>
        <w:t xml:space="preserve">report from </w:t>
      </w:r>
      <w:r w:rsidR="00933BA7" w:rsidRPr="00B321D8">
        <w:rPr>
          <w:rFonts w:asciiTheme="minorHAnsi" w:hAnsiTheme="minorHAnsi"/>
          <w:sz w:val="24"/>
          <w:szCs w:val="24"/>
        </w:rPr>
        <w:t xml:space="preserve">a </w:t>
      </w:r>
      <w:r w:rsidR="00667C8D" w:rsidRPr="00B321D8">
        <w:rPr>
          <w:rFonts w:asciiTheme="minorHAnsi" w:hAnsiTheme="minorHAnsi"/>
          <w:sz w:val="24"/>
          <w:szCs w:val="24"/>
        </w:rPr>
        <w:t xml:space="preserve">consistency perspective and </w:t>
      </w:r>
      <w:r w:rsidR="003C7D6F" w:rsidRPr="00B321D8">
        <w:rPr>
          <w:rFonts w:asciiTheme="minorHAnsi" w:hAnsiTheme="minorHAnsi"/>
          <w:sz w:val="24"/>
          <w:szCs w:val="24"/>
        </w:rPr>
        <w:t xml:space="preserve">for </w:t>
      </w:r>
      <w:r w:rsidR="00933BA7" w:rsidRPr="00B321D8">
        <w:rPr>
          <w:rFonts w:asciiTheme="minorHAnsi" w:hAnsiTheme="minorHAnsi"/>
          <w:sz w:val="24"/>
          <w:szCs w:val="24"/>
        </w:rPr>
        <w:t>possible modifications</w:t>
      </w:r>
      <w:r w:rsidR="00667C8D" w:rsidRPr="00B321D8">
        <w:rPr>
          <w:rFonts w:asciiTheme="minorHAnsi" w:hAnsiTheme="minorHAnsi"/>
          <w:sz w:val="24"/>
          <w:szCs w:val="24"/>
        </w:rPr>
        <w:t xml:space="preserve">, </w:t>
      </w:r>
      <w:r w:rsidR="00933BA7" w:rsidRPr="00B321D8">
        <w:rPr>
          <w:rFonts w:asciiTheme="minorHAnsi" w:hAnsiTheme="minorHAnsi"/>
          <w:sz w:val="24"/>
          <w:szCs w:val="24"/>
        </w:rPr>
        <w:t>DTÜ meets with DTB to finalize it. The final version is relayed to DAK by DTB.</w:t>
      </w:r>
      <w:r w:rsidR="005233BF" w:rsidRPr="00B321D8">
        <w:rPr>
          <w:rFonts w:asciiTheme="minorHAnsi" w:hAnsiTheme="minorHAnsi"/>
          <w:sz w:val="24"/>
          <w:szCs w:val="24"/>
        </w:rPr>
        <w:t xml:space="preserve"> </w:t>
      </w:r>
    </w:p>
    <w:p w14:paraId="4DF69883" w14:textId="348F566C" w:rsidR="006D2064" w:rsidRPr="00B321D8" w:rsidRDefault="005233BF"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 c) </w:t>
      </w:r>
      <w:r w:rsidR="00525766" w:rsidRPr="00B321D8">
        <w:rPr>
          <w:rFonts w:asciiTheme="minorHAnsi" w:hAnsiTheme="minorHAnsi"/>
          <w:sz w:val="24"/>
          <w:szCs w:val="24"/>
        </w:rPr>
        <w:t xml:space="preserve">Application of the </w:t>
      </w:r>
      <w:r w:rsidR="00933BA7" w:rsidRPr="00B321D8">
        <w:rPr>
          <w:rFonts w:asciiTheme="minorHAnsi" w:hAnsiTheme="minorHAnsi"/>
          <w:sz w:val="24"/>
          <w:szCs w:val="24"/>
        </w:rPr>
        <w:t xml:space="preserve">Consistency Protocol </w:t>
      </w:r>
      <w:r w:rsidR="00525766" w:rsidRPr="00B321D8">
        <w:rPr>
          <w:rFonts w:asciiTheme="minorHAnsi" w:hAnsiTheme="minorHAnsi"/>
          <w:sz w:val="24"/>
          <w:szCs w:val="24"/>
        </w:rPr>
        <w:t>t</w:t>
      </w:r>
      <w:r w:rsidR="00933BA7" w:rsidRPr="00B321D8">
        <w:rPr>
          <w:rFonts w:asciiTheme="minorHAnsi" w:hAnsiTheme="minorHAnsi"/>
          <w:sz w:val="24"/>
          <w:szCs w:val="24"/>
        </w:rPr>
        <w:t xml:space="preserve">o </w:t>
      </w:r>
      <w:r w:rsidR="00525766" w:rsidRPr="00B321D8">
        <w:rPr>
          <w:rFonts w:asciiTheme="minorHAnsi" w:hAnsiTheme="minorHAnsi"/>
          <w:sz w:val="24"/>
          <w:szCs w:val="24"/>
        </w:rPr>
        <w:t>the Evaluation Report of the Institution</w:t>
      </w:r>
      <w:r w:rsidR="00933BA7" w:rsidRPr="00B321D8">
        <w:rPr>
          <w:rFonts w:asciiTheme="minorHAnsi" w:hAnsiTheme="minorHAnsi"/>
          <w:sz w:val="24"/>
          <w:szCs w:val="24"/>
        </w:rPr>
        <w:t xml:space="preserve"> by Consistency Committee </w:t>
      </w:r>
      <w:r w:rsidR="0042129B" w:rsidRPr="00B321D8">
        <w:rPr>
          <w:rFonts w:asciiTheme="minorHAnsi" w:hAnsiTheme="minorHAnsi"/>
          <w:sz w:val="24"/>
          <w:szCs w:val="24"/>
        </w:rPr>
        <w:t xml:space="preserve">(TK) </w:t>
      </w:r>
    </w:p>
    <w:p w14:paraId="0099E795" w14:textId="36BABC31" w:rsidR="005233BF" w:rsidRPr="00B321D8" w:rsidRDefault="005233BF"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(1) </w:t>
      </w:r>
      <w:r w:rsidR="003461FD" w:rsidRPr="00B321D8">
        <w:rPr>
          <w:rFonts w:asciiTheme="minorHAnsi" w:hAnsiTheme="minorHAnsi"/>
          <w:sz w:val="24"/>
          <w:szCs w:val="24"/>
        </w:rPr>
        <w:t xml:space="preserve">The head of the Consistency Committee </w:t>
      </w:r>
      <w:r w:rsidR="0020376F" w:rsidRPr="00B321D8">
        <w:rPr>
          <w:rFonts w:asciiTheme="minorHAnsi" w:hAnsiTheme="minorHAnsi"/>
          <w:sz w:val="24"/>
          <w:szCs w:val="24"/>
        </w:rPr>
        <w:t xml:space="preserve">(TKB) </w:t>
      </w:r>
      <w:r w:rsidR="00B77E0F" w:rsidRPr="00B321D8">
        <w:rPr>
          <w:rFonts w:asciiTheme="minorHAnsi" w:hAnsiTheme="minorHAnsi"/>
          <w:sz w:val="24"/>
          <w:szCs w:val="24"/>
        </w:rPr>
        <w:t xml:space="preserve">assigns to </w:t>
      </w:r>
      <w:r w:rsidR="0020376F" w:rsidRPr="00B321D8">
        <w:rPr>
          <w:rFonts w:asciiTheme="minorHAnsi" w:hAnsiTheme="minorHAnsi"/>
          <w:sz w:val="24"/>
          <w:szCs w:val="24"/>
        </w:rPr>
        <w:t xml:space="preserve">two members of the Consistency Committee (TKÜ) </w:t>
      </w:r>
      <w:r w:rsidR="00B77E0F" w:rsidRPr="00B321D8">
        <w:rPr>
          <w:rFonts w:asciiTheme="minorHAnsi" w:hAnsiTheme="minorHAnsi"/>
          <w:sz w:val="24"/>
          <w:szCs w:val="24"/>
        </w:rPr>
        <w:t xml:space="preserve">the task of assessing </w:t>
      </w:r>
      <w:r w:rsidR="0020376F" w:rsidRPr="00B321D8">
        <w:rPr>
          <w:rFonts w:asciiTheme="minorHAnsi" w:hAnsiTheme="minorHAnsi"/>
          <w:sz w:val="24"/>
          <w:szCs w:val="24"/>
        </w:rPr>
        <w:t>the consistency of the evaluation report for accreditation of the pertinent institution and distributes the evaluation report of the institution sent by DAK to relevant members</w:t>
      </w:r>
      <w:r w:rsidR="00807201" w:rsidRPr="00B321D8">
        <w:rPr>
          <w:rFonts w:asciiTheme="minorHAnsi" w:hAnsiTheme="minorHAnsi"/>
          <w:sz w:val="24"/>
          <w:szCs w:val="24"/>
        </w:rPr>
        <w:t>.</w:t>
      </w:r>
    </w:p>
    <w:p w14:paraId="5E2A70CE" w14:textId="3022902F" w:rsidR="00807201" w:rsidRPr="00B321D8" w:rsidRDefault="00807201"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(2) </w:t>
      </w:r>
      <w:r w:rsidR="00B77E0F" w:rsidRPr="00B321D8">
        <w:rPr>
          <w:rFonts w:asciiTheme="minorHAnsi" w:hAnsiTheme="minorHAnsi"/>
          <w:sz w:val="24"/>
          <w:szCs w:val="24"/>
        </w:rPr>
        <w:t>The two members</w:t>
      </w:r>
      <w:r w:rsidR="009B70B8" w:rsidRPr="00B321D8">
        <w:rPr>
          <w:rFonts w:asciiTheme="minorHAnsi" w:hAnsiTheme="minorHAnsi"/>
          <w:sz w:val="24"/>
          <w:szCs w:val="24"/>
        </w:rPr>
        <w:t>,</w:t>
      </w:r>
      <w:r w:rsidR="00B77E0F" w:rsidRPr="00B321D8">
        <w:rPr>
          <w:rFonts w:asciiTheme="minorHAnsi" w:hAnsiTheme="minorHAnsi"/>
          <w:sz w:val="24"/>
          <w:szCs w:val="24"/>
        </w:rPr>
        <w:t xml:space="preserve"> assign</w:t>
      </w:r>
      <w:r w:rsidR="00EE36AD" w:rsidRPr="00B321D8">
        <w:rPr>
          <w:rFonts w:asciiTheme="minorHAnsi" w:hAnsiTheme="minorHAnsi"/>
          <w:sz w:val="24"/>
          <w:szCs w:val="24"/>
        </w:rPr>
        <w:t>ed with the task of exam</w:t>
      </w:r>
      <w:r w:rsidR="00D9418D" w:rsidRPr="00B321D8">
        <w:rPr>
          <w:rFonts w:asciiTheme="minorHAnsi" w:hAnsiTheme="minorHAnsi"/>
          <w:sz w:val="24"/>
          <w:szCs w:val="24"/>
        </w:rPr>
        <w:t>i</w:t>
      </w:r>
      <w:r w:rsidR="00EE36AD" w:rsidRPr="00B321D8">
        <w:rPr>
          <w:rFonts w:asciiTheme="minorHAnsi" w:hAnsiTheme="minorHAnsi"/>
          <w:sz w:val="24"/>
          <w:szCs w:val="24"/>
        </w:rPr>
        <w:t>ning the consistency of the report according to the DEDAK Evaluation Guidelines</w:t>
      </w:r>
      <w:r w:rsidR="009B70B8" w:rsidRPr="00B321D8">
        <w:rPr>
          <w:rFonts w:asciiTheme="minorHAnsi" w:hAnsiTheme="minorHAnsi"/>
          <w:sz w:val="24"/>
          <w:szCs w:val="24"/>
        </w:rPr>
        <w:t>,</w:t>
      </w:r>
      <w:r w:rsidR="00EE36AD" w:rsidRPr="00B321D8">
        <w:rPr>
          <w:rFonts w:asciiTheme="minorHAnsi" w:hAnsiTheme="minorHAnsi"/>
          <w:sz w:val="24"/>
          <w:szCs w:val="24"/>
        </w:rPr>
        <w:t xml:space="preserve"> conduct the</w:t>
      </w:r>
      <w:r w:rsidR="009B70B8" w:rsidRPr="00B321D8">
        <w:rPr>
          <w:rFonts w:asciiTheme="minorHAnsi" w:hAnsiTheme="minorHAnsi"/>
          <w:sz w:val="24"/>
          <w:szCs w:val="24"/>
        </w:rPr>
        <w:t>ir</w:t>
      </w:r>
      <w:r w:rsidR="00EE36AD" w:rsidRPr="00B321D8">
        <w:rPr>
          <w:rFonts w:asciiTheme="minorHAnsi" w:hAnsiTheme="minorHAnsi"/>
          <w:sz w:val="24"/>
          <w:szCs w:val="24"/>
        </w:rPr>
        <w:t xml:space="preserve"> examination</w:t>
      </w:r>
      <w:r w:rsidR="009B70B8" w:rsidRPr="00B321D8">
        <w:rPr>
          <w:rFonts w:asciiTheme="minorHAnsi" w:hAnsiTheme="minorHAnsi"/>
          <w:sz w:val="24"/>
          <w:szCs w:val="24"/>
        </w:rPr>
        <w:t>s</w:t>
      </w:r>
      <w:r w:rsidR="00EE36AD" w:rsidRPr="00B321D8">
        <w:rPr>
          <w:rFonts w:asciiTheme="minorHAnsi" w:hAnsiTheme="minorHAnsi"/>
          <w:sz w:val="24"/>
          <w:szCs w:val="24"/>
        </w:rPr>
        <w:t xml:space="preserve"> independently. </w:t>
      </w:r>
    </w:p>
    <w:p w14:paraId="7531ACCC" w14:textId="31720865" w:rsidR="00807201" w:rsidRPr="00B321D8" w:rsidRDefault="00807201"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(3) </w:t>
      </w:r>
      <w:r w:rsidR="001F0DEC" w:rsidRPr="00B321D8">
        <w:rPr>
          <w:rFonts w:asciiTheme="minorHAnsi" w:hAnsiTheme="minorHAnsi"/>
          <w:sz w:val="24"/>
          <w:szCs w:val="24"/>
        </w:rPr>
        <w:t xml:space="preserve">Following the individual investigations, the members of the TK meet to </w:t>
      </w:r>
      <w:r w:rsidR="00D9418D" w:rsidRPr="00B321D8">
        <w:rPr>
          <w:rFonts w:asciiTheme="minorHAnsi" w:hAnsiTheme="minorHAnsi"/>
          <w:sz w:val="24"/>
          <w:szCs w:val="24"/>
        </w:rPr>
        <w:t xml:space="preserve">mediate </w:t>
      </w:r>
      <w:r w:rsidR="001F0DEC" w:rsidRPr="00B321D8">
        <w:rPr>
          <w:rFonts w:asciiTheme="minorHAnsi" w:hAnsiTheme="minorHAnsi"/>
          <w:sz w:val="24"/>
          <w:szCs w:val="24"/>
        </w:rPr>
        <w:t xml:space="preserve">discrepancies in consistency with the purpose of reaching a concensus. </w:t>
      </w:r>
    </w:p>
    <w:p w14:paraId="69916162" w14:textId="4E1E263E" w:rsidR="00DF63C8" w:rsidRPr="00B321D8" w:rsidRDefault="00DF63C8"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(4) </w:t>
      </w:r>
      <w:r w:rsidR="001F0DEC" w:rsidRPr="00B321D8">
        <w:rPr>
          <w:rFonts w:asciiTheme="minorHAnsi" w:hAnsiTheme="minorHAnsi"/>
          <w:sz w:val="24"/>
          <w:szCs w:val="24"/>
        </w:rPr>
        <w:t>After reaching a concensus and performin</w:t>
      </w:r>
      <w:r w:rsidR="00F77FB3" w:rsidRPr="00B321D8">
        <w:rPr>
          <w:rFonts w:asciiTheme="minorHAnsi" w:hAnsiTheme="minorHAnsi"/>
          <w:sz w:val="24"/>
          <w:szCs w:val="24"/>
        </w:rPr>
        <w:t xml:space="preserve">g the </w:t>
      </w:r>
      <w:r w:rsidR="001F0DEC" w:rsidRPr="00B321D8">
        <w:rPr>
          <w:rFonts w:asciiTheme="minorHAnsi" w:hAnsiTheme="minorHAnsi"/>
          <w:sz w:val="24"/>
          <w:szCs w:val="24"/>
        </w:rPr>
        <w:t xml:space="preserve">necessary </w:t>
      </w:r>
      <w:r w:rsidR="00F77FB3" w:rsidRPr="00B321D8">
        <w:rPr>
          <w:rFonts w:asciiTheme="minorHAnsi" w:hAnsiTheme="minorHAnsi"/>
          <w:sz w:val="24"/>
          <w:szCs w:val="24"/>
        </w:rPr>
        <w:t>rectifications</w:t>
      </w:r>
      <w:r w:rsidR="001F0DEC" w:rsidRPr="00B321D8">
        <w:rPr>
          <w:rFonts w:asciiTheme="minorHAnsi" w:hAnsiTheme="minorHAnsi"/>
          <w:sz w:val="24"/>
          <w:szCs w:val="24"/>
        </w:rPr>
        <w:t xml:space="preserve"> regarding consistency, the TKÜ re</w:t>
      </w:r>
      <w:r w:rsidR="00F77FB3" w:rsidRPr="00B321D8">
        <w:rPr>
          <w:rFonts w:asciiTheme="minorHAnsi" w:hAnsiTheme="minorHAnsi"/>
          <w:sz w:val="24"/>
          <w:szCs w:val="24"/>
        </w:rPr>
        <w:t>p</w:t>
      </w:r>
      <w:r w:rsidR="001F0DEC" w:rsidRPr="00B321D8">
        <w:rPr>
          <w:rFonts w:asciiTheme="minorHAnsi" w:hAnsiTheme="minorHAnsi"/>
          <w:sz w:val="24"/>
          <w:szCs w:val="24"/>
        </w:rPr>
        <w:t xml:space="preserve">ort is submitted to the TKB.  </w:t>
      </w:r>
    </w:p>
    <w:p w14:paraId="066C63BC" w14:textId="699BDB1C" w:rsidR="0042129B" w:rsidRPr="00B321D8" w:rsidRDefault="00DF63C8" w:rsidP="0042129B">
      <w:pPr>
        <w:spacing w:before="120" w:after="120"/>
        <w:ind w:right="-23" w:firstLine="567"/>
        <w:jc w:val="both"/>
        <w:rPr>
          <w:rFonts w:asciiTheme="minorHAnsi" w:hAnsiTheme="minorHAnsi"/>
          <w:strike/>
          <w:sz w:val="24"/>
          <w:szCs w:val="24"/>
        </w:rPr>
      </w:pPr>
      <w:r w:rsidRPr="00B321D8">
        <w:rPr>
          <w:rFonts w:asciiTheme="minorHAnsi" w:hAnsiTheme="minorHAnsi"/>
          <w:sz w:val="24"/>
          <w:szCs w:val="24"/>
        </w:rPr>
        <w:t xml:space="preserve">(5) </w:t>
      </w:r>
      <w:r w:rsidR="00AE3E7E" w:rsidRPr="00B321D8">
        <w:rPr>
          <w:rFonts w:asciiTheme="minorHAnsi" w:hAnsiTheme="minorHAnsi"/>
          <w:sz w:val="24"/>
          <w:szCs w:val="24"/>
        </w:rPr>
        <w:t xml:space="preserve">Ensuing the verification of the report, </w:t>
      </w:r>
      <w:r w:rsidRPr="00B321D8">
        <w:rPr>
          <w:rFonts w:asciiTheme="minorHAnsi" w:hAnsiTheme="minorHAnsi"/>
          <w:sz w:val="24"/>
          <w:szCs w:val="24"/>
        </w:rPr>
        <w:t>TKB</w:t>
      </w:r>
      <w:r w:rsidR="00F77FB3" w:rsidRPr="00B321D8">
        <w:rPr>
          <w:rFonts w:asciiTheme="minorHAnsi" w:hAnsiTheme="minorHAnsi"/>
          <w:sz w:val="24"/>
          <w:szCs w:val="24"/>
        </w:rPr>
        <w:t xml:space="preserve"> forwards </w:t>
      </w:r>
      <w:r w:rsidR="00AE3E7E" w:rsidRPr="00B321D8">
        <w:rPr>
          <w:rFonts w:asciiTheme="minorHAnsi" w:hAnsiTheme="minorHAnsi"/>
          <w:sz w:val="24"/>
          <w:szCs w:val="24"/>
        </w:rPr>
        <w:t>i</w:t>
      </w:r>
      <w:r w:rsidR="00F77FB3" w:rsidRPr="00B321D8">
        <w:rPr>
          <w:rFonts w:asciiTheme="minorHAnsi" w:hAnsiTheme="minorHAnsi"/>
          <w:sz w:val="24"/>
          <w:szCs w:val="24"/>
        </w:rPr>
        <w:t xml:space="preserve">t to DEDAK offices for language control. </w:t>
      </w:r>
      <w:r w:rsidR="00AE3E7E" w:rsidRPr="00B321D8">
        <w:rPr>
          <w:rFonts w:asciiTheme="minorHAnsi" w:hAnsiTheme="minorHAnsi"/>
          <w:sz w:val="24"/>
          <w:szCs w:val="24"/>
        </w:rPr>
        <w:t xml:space="preserve">Subsequent to </w:t>
      </w:r>
      <w:r w:rsidR="00F77FB3" w:rsidRPr="00B321D8">
        <w:rPr>
          <w:rFonts w:asciiTheme="minorHAnsi" w:hAnsiTheme="minorHAnsi"/>
          <w:sz w:val="24"/>
          <w:szCs w:val="24"/>
        </w:rPr>
        <w:t xml:space="preserve">this process, the report is </w:t>
      </w:r>
      <w:r w:rsidR="00AE3E7E" w:rsidRPr="00B321D8">
        <w:rPr>
          <w:rFonts w:asciiTheme="minorHAnsi" w:hAnsiTheme="minorHAnsi"/>
          <w:sz w:val="24"/>
          <w:szCs w:val="24"/>
        </w:rPr>
        <w:t xml:space="preserve">delivered to </w:t>
      </w:r>
      <w:r w:rsidR="00F77FB3" w:rsidRPr="00B321D8">
        <w:rPr>
          <w:rFonts w:asciiTheme="minorHAnsi" w:hAnsiTheme="minorHAnsi"/>
          <w:sz w:val="24"/>
          <w:szCs w:val="24"/>
        </w:rPr>
        <w:t xml:space="preserve">DAK.  </w:t>
      </w:r>
    </w:p>
    <w:p w14:paraId="42A6904A" w14:textId="08AEB38A" w:rsidR="00B4362F" w:rsidRPr="00B321D8" w:rsidRDefault="004D3214" w:rsidP="0042129B">
      <w:pPr>
        <w:spacing w:before="120" w:after="120"/>
        <w:ind w:right="-23" w:firstLine="567"/>
        <w:jc w:val="both"/>
        <w:rPr>
          <w:rFonts w:asciiTheme="minorHAnsi" w:hAnsiTheme="minorHAnsi"/>
          <w:sz w:val="24"/>
          <w:szCs w:val="24"/>
        </w:rPr>
      </w:pPr>
      <w:r w:rsidRPr="00B321D8">
        <w:rPr>
          <w:rFonts w:asciiTheme="minorHAnsi" w:hAnsiTheme="minorHAnsi"/>
          <w:sz w:val="24"/>
          <w:szCs w:val="24"/>
        </w:rPr>
        <w:t>ç</w:t>
      </w:r>
      <w:r w:rsidR="0042129B" w:rsidRPr="00B321D8">
        <w:rPr>
          <w:rFonts w:asciiTheme="minorHAnsi" w:hAnsiTheme="minorHAnsi"/>
          <w:sz w:val="24"/>
          <w:szCs w:val="24"/>
        </w:rPr>
        <w:t xml:space="preserve">) </w:t>
      </w:r>
      <w:r w:rsidR="00AE3E7E" w:rsidRPr="00B321D8">
        <w:rPr>
          <w:rFonts w:asciiTheme="minorHAnsi" w:hAnsiTheme="minorHAnsi"/>
          <w:sz w:val="24"/>
          <w:szCs w:val="24"/>
        </w:rPr>
        <w:t>Pro</w:t>
      </w:r>
      <w:r w:rsidR="00B4362F" w:rsidRPr="00B321D8">
        <w:rPr>
          <w:rFonts w:asciiTheme="minorHAnsi" w:hAnsiTheme="minorHAnsi"/>
          <w:sz w:val="24"/>
          <w:szCs w:val="24"/>
        </w:rPr>
        <w:t xml:space="preserve">tocol executed </w:t>
      </w:r>
      <w:r w:rsidR="00AE3E7E" w:rsidRPr="00B321D8">
        <w:rPr>
          <w:rFonts w:asciiTheme="minorHAnsi" w:hAnsiTheme="minorHAnsi"/>
          <w:sz w:val="24"/>
          <w:szCs w:val="24"/>
        </w:rPr>
        <w:t xml:space="preserve">by the Consistency Committee </w:t>
      </w:r>
      <w:r w:rsidR="00B4362F" w:rsidRPr="00B321D8">
        <w:rPr>
          <w:rFonts w:asciiTheme="minorHAnsi" w:hAnsiTheme="minorHAnsi"/>
          <w:sz w:val="24"/>
          <w:szCs w:val="24"/>
        </w:rPr>
        <w:t>(TK) for</w:t>
      </w:r>
      <w:r w:rsidR="00AE3E7E" w:rsidRPr="00B321D8">
        <w:rPr>
          <w:rFonts w:asciiTheme="minorHAnsi" w:hAnsiTheme="minorHAnsi"/>
          <w:sz w:val="24"/>
          <w:szCs w:val="24"/>
        </w:rPr>
        <w:t xml:space="preserve"> </w:t>
      </w:r>
      <w:r w:rsidR="00B4362F" w:rsidRPr="00B321D8">
        <w:rPr>
          <w:rFonts w:asciiTheme="minorHAnsi" w:hAnsiTheme="minorHAnsi"/>
          <w:sz w:val="24"/>
          <w:szCs w:val="24"/>
        </w:rPr>
        <w:t xml:space="preserve">ensuring </w:t>
      </w:r>
      <w:r w:rsidR="00AE3E7E" w:rsidRPr="00B321D8">
        <w:rPr>
          <w:rFonts w:asciiTheme="minorHAnsi" w:hAnsiTheme="minorHAnsi"/>
          <w:sz w:val="24"/>
          <w:szCs w:val="24"/>
        </w:rPr>
        <w:t xml:space="preserve">consistency </w:t>
      </w:r>
      <w:r w:rsidR="00B4362F" w:rsidRPr="00B321D8">
        <w:rPr>
          <w:rFonts w:asciiTheme="minorHAnsi" w:hAnsiTheme="minorHAnsi"/>
          <w:sz w:val="24"/>
          <w:szCs w:val="24"/>
        </w:rPr>
        <w:t xml:space="preserve">among the  </w:t>
      </w:r>
      <w:r w:rsidR="00AE3E7E" w:rsidRPr="00B321D8">
        <w:rPr>
          <w:rFonts w:asciiTheme="minorHAnsi" w:hAnsiTheme="minorHAnsi"/>
          <w:sz w:val="24"/>
          <w:szCs w:val="24"/>
        </w:rPr>
        <w:t xml:space="preserve"> evaluation teams </w:t>
      </w:r>
    </w:p>
    <w:p w14:paraId="36752EFC" w14:textId="585DF4C6" w:rsidR="0042129B" w:rsidRPr="00B321D8" w:rsidRDefault="0042129B" w:rsidP="0042129B">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(1) </w:t>
      </w:r>
      <w:r w:rsidR="003477C7" w:rsidRPr="00B321D8">
        <w:rPr>
          <w:rFonts w:asciiTheme="minorHAnsi" w:hAnsiTheme="minorHAnsi"/>
          <w:sz w:val="24"/>
          <w:szCs w:val="24"/>
        </w:rPr>
        <w:t>The head of the Consistency Committee (</w:t>
      </w:r>
      <w:r w:rsidRPr="00B321D8">
        <w:rPr>
          <w:rFonts w:asciiTheme="minorHAnsi" w:hAnsiTheme="minorHAnsi"/>
          <w:sz w:val="24"/>
          <w:szCs w:val="24"/>
        </w:rPr>
        <w:t>TKB</w:t>
      </w:r>
      <w:r w:rsidR="003477C7" w:rsidRPr="00B321D8">
        <w:rPr>
          <w:rFonts w:asciiTheme="minorHAnsi" w:hAnsiTheme="minorHAnsi"/>
          <w:sz w:val="24"/>
          <w:szCs w:val="24"/>
        </w:rPr>
        <w:t xml:space="preserve">) randomly selects three reports prepared within the same period by different evaluation teams and controlled by </w:t>
      </w:r>
      <w:r w:rsidR="00575776" w:rsidRPr="00B321D8">
        <w:rPr>
          <w:rFonts w:asciiTheme="minorHAnsi" w:hAnsiTheme="minorHAnsi"/>
          <w:sz w:val="24"/>
          <w:szCs w:val="24"/>
        </w:rPr>
        <w:t xml:space="preserve">the Consistency Committee (TK) </w:t>
      </w:r>
      <w:r w:rsidRPr="00B321D8">
        <w:rPr>
          <w:rFonts w:asciiTheme="minorHAnsi" w:hAnsiTheme="minorHAnsi"/>
          <w:sz w:val="24"/>
          <w:szCs w:val="24"/>
        </w:rPr>
        <w:t xml:space="preserve">, </w:t>
      </w:r>
      <w:r w:rsidR="00575776" w:rsidRPr="00B321D8">
        <w:rPr>
          <w:rFonts w:asciiTheme="minorHAnsi" w:hAnsiTheme="minorHAnsi"/>
          <w:sz w:val="24"/>
          <w:szCs w:val="24"/>
        </w:rPr>
        <w:t xml:space="preserve">and ensures that the task of controlling their consistency is completed within 30 days by two members of the Consistency Committee (TKÜ) that the TKB designates. </w:t>
      </w:r>
    </w:p>
    <w:p w14:paraId="4EF54042" w14:textId="4C4DB807" w:rsidR="009B70B8" w:rsidRPr="00B321D8" w:rsidRDefault="0042129B" w:rsidP="009B70B8">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(2) </w:t>
      </w:r>
      <w:r w:rsidR="009B70B8" w:rsidRPr="00B321D8">
        <w:rPr>
          <w:rFonts w:asciiTheme="minorHAnsi" w:hAnsiTheme="minorHAnsi"/>
          <w:sz w:val="24"/>
          <w:szCs w:val="24"/>
        </w:rPr>
        <w:t>The designated members of the Consistency Committee (TKÜ),</w:t>
      </w:r>
      <w:r w:rsidRPr="00B321D8">
        <w:rPr>
          <w:rFonts w:asciiTheme="minorHAnsi" w:hAnsiTheme="minorHAnsi"/>
          <w:sz w:val="24"/>
          <w:szCs w:val="24"/>
        </w:rPr>
        <w:t xml:space="preserve"> </w:t>
      </w:r>
      <w:r w:rsidR="009B70B8" w:rsidRPr="00B321D8">
        <w:rPr>
          <w:rFonts w:asciiTheme="minorHAnsi" w:hAnsiTheme="minorHAnsi"/>
          <w:sz w:val="24"/>
          <w:szCs w:val="24"/>
        </w:rPr>
        <w:t xml:space="preserve">convene after completing their investigations and focus on discrepancies in the reports on consistency with the purpose of reaching a concensus. Their report </w:t>
      </w:r>
      <w:r w:rsidR="00EC3ECE" w:rsidRPr="00B321D8">
        <w:rPr>
          <w:rFonts w:asciiTheme="minorHAnsi" w:hAnsiTheme="minorHAnsi"/>
          <w:sz w:val="24"/>
          <w:szCs w:val="24"/>
        </w:rPr>
        <w:t xml:space="preserve">bearing an unanimous outcome </w:t>
      </w:r>
      <w:r w:rsidR="008B7D84" w:rsidRPr="00B321D8">
        <w:rPr>
          <w:rFonts w:asciiTheme="minorHAnsi" w:hAnsiTheme="minorHAnsi"/>
          <w:sz w:val="24"/>
          <w:szCs w:val="24"/>
        </w:rPr>
        <w:t xml:space="preserve">on discrepancies </w:t>
      </w:r>
      <w:r w:rsidR="009B70B8" w:rsidRPr="00B321D8">
        <w:rPr>
          <w:rFonts w:asciiTheme="minorHAnsi" w:hAnsiTheme="minorHAnsi"/>
          <w:sz w:val="24"/>
          <w:szCs w:val="24"/>
        </w:rPr>
        <w:t xml:space="preserve">is sent to TKB. </w:t>
      </w:r>
    </w:p>
    <w:p w14:paraId="510E240A" w14:textId="042D83CD" w:rsidR="004D3214" w:rsidRPr="00B321D8" w:rsidRDefault="004D3214" w:rsidP="0042129B">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(3) </w:t>
      </w:r>
      <w:r w:rsidR="005651B1" w:rsidRPr="00B321D8">
        <w:rPr>
          <w:rFonts w:asciiTheme="minorHAnsi" w:hAnsiTheme="minorHAnsi"/>
          <w:sz w:val="24"/>
          <w:szCs w:val="24"/>
        </w:rPr>
        <w:t>The report prepared by the relevant members of the Consistency Committee (TKÜ) is sent to DAK by TKB</w:t>
      </w:r>
      <w:r w:rsidRPr="00B321D8">
        <w:rPr>
          <w:rFonts w:asciiTheme="minorHAnsi" w:hAnsiTheme="minorHAnsi"/>
          <w:sz w:val="24"/>
          <w:szCs w:val="24"/>
        </w:rPr>
        <w:t>.</w:t>
      </w:r>
    </w:p>
    <w:p w14:paraId="11EE9DC4" w14:textId="2B39C4DA" w:rsidR="004D3214" w:rsidRPr="00B321D8" w:rsidRDefault="004D3214" w:rsidP="00F53867">
      <w:pPr>
        <w:spacing w:before="120" w:after="120"/>
        <w:ind w:right="-23" w:firstLine="567"/>
        <w:jc w:val="both"/>
        <w:rPr>
          <w:rFonts w:asciiTheme="minorHAnsi" w:hAnsiTheme="minorHAnsi"/>
          <w:sz w:val="24"/>
          <w:szCs w:val="24"/>
        </w:rPr>
      </w:pPr>
      <w:r w:rsidRPr="00B321D8">
        <w:rPr>
          <w:rFonts w:asciiTheme="minorHAnsi" w:hAnsiTheme="minorHAnsi"/>
          <w:sz w:val="24"/>
          <w:szCs w:val="24"/>
        </w:rPr>
        <w:lastRenderedPageBreak/>
        <w:t>d</w:t>
      </w:r>
      <w:r w:rsidR="00F53867" w:rsidRPr="00B321D8">
        <w:rPr>
          <w:rFonts w:asciiTheme="minorHAnsi" w:hAnsiTheme="minorHAnsi"/>
          <w:sz w:val="24"/>
          <w:szCs w:val="24"/>
        </w:rPr>
        <w:t xml:space="preserve">) </w:t>
      </w:r>
      <w:r w:rsidR="005E602C" w:rsidRPr="00B321D8">
        <w:rPr>
          <w:rFonts w:asciiTheme="minorHAnsi" w:hAnsiTheme="minorHAnsi"/>
          <w:sz w:val="24"/>
          <w:szCs w:val="24"/>
        </w:rPr>
        <w:t>Procedures performed by the Consistency Committee for safeguarding consistency through</w:t>
      </w:r>
      <w:r w:rsidR="009C376F" w:rsidRPr="00B321D8">
        <w:rPr>
          <w:rFonts w:asciiTheme="minorHAnsi" w:hAnsiTheme="minorHAnsi"/>
          <w:sz w:val="24"/>
          <w:szCs w:val="24"/>
        </w:rPr>
        <w:t xml:space="preserve"> the </w:t>
      </w:r>
      <w:r w:rsidR="005E602C" w:rsidRPr="00B321D8">
        <w:rPr>
          <w:rFonts w:asciiTheme="minorHAnsi" w:hAnsiTheme="minorHAnsi"/>
          <w:sz w:val="24"/>
          <w:szCs w:val="24"/>
        </w:rPr>
        <w:t xml:space="preserve">years </w:t>
      </w:r>
    </w:p>
    <w:p w14:paraId="41B8EA0E" w14:textId="46675B00" w:rsidR="004D3214" w:rsidRPr="00B321D8" w:rsidRDefault="004D3214" w:rsidP="004D3214">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(1) TKB, </w:t>
      </w:r>
      <w:r w:rsidR="00AD4CAF" w:rsidRPr="00B321D8">
        <w:rPr>
          <w:rFonts w:asciiTheme="minorHAnsi" w:hAnsiTheme="minorHAnsi"/>
          <w:sz w:val="24"/>
          <w:szCs w:val="24"/>
        </w:rPr>
        <w:t>during the last quarter of each year randomly selects two reports prepared by separate evaluation teams in the previous year and two of the current year and</w:t>
      </w:r>
      <w:r w:rsidRPr="00B321D8">
        <w:rPr>
          <w:rFonts w:asciiTheme="minorHAnsi" w:hAnsiTheme="minorHAnsi"/>
          <w:sz w:val="24"/>
          <w:szCs w:val="24"/>
        </w:rPr>
        <w:t xml:space="preserve"> </w:t>
      </w:r>
      <w:r w:rsidR="00AD4CAF" w:rsidRPr="00B321D8">
        <w:rPr>
          <w:rFonts w:asciiTheme="minorHAnsi" w:hAnsiTheme="minorHAnsi"/>
          <w:sz w:val="24"/>
          <w:szCs w:val="24"/>
        </w:rPr>
        <w:t>ensures that consistency controls are completed within 30 days by designat</w:t>
      </w:r>
      <w:r w:rsidR="00E44C61" w:rsidRPr="00B321D8">
        <w:rPr>
          <w:rFonts w:asciiTheme="minorHAnsi" w:hAnsiTheme="minorHAnsi"/>
          <w:sz w:val="24"/>
          <w:szCs w:val="24"/>
        </w:rPr>
        <w:t>ed</w:t>
      </w:r>
      <w:r w:rsidR="00AD4CAF" w:rsidRPr="00B321D8">
        <w:rPr>
          <w:rFonts w:asciiTheme="minorHAnsi" w:hAnsiTheme="minorHAnsi"/>
          <w:sz w:val="24"/>
          <w:szCs w:val="24"/>
        </w:rPr>
        <w:t xml:space="preserve"> two members of TKÜ. </w:t>
      </w:r>
    </w:p>
    <w:p w14:paraId="6DF7F1A0" w14:textId="3C7E10DD" w:rsidR="004D3214" w:rsidRPr="00B321D8" w:rsidRDefault="004D3214" w:rsidP="004D3214">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(2) </w:t>
      </w:r>
      <w:r w:rsidR="00192F4A" w:rsidRPr="00B321D8">
        <w:rPr>
          <w:rFonts w:asciiTheme="minorHAnsi" w:hAnsiTheme="minorHAnsi"/>
          <w:sz w:val="24"/>
          <w:szCs w:val="24"/>
        </w:rPr>
        <w:t xml:space="preserve">The designated members of the Consistency Committee (TKÜ), convene after completing their investigations and focus on discrepancies in the reports on consistency with the purpose of reaching a concensus. Their report of an unanimous outcome on discrepancies is sent to TKB. </w:t>
      </w:r>
    </w:p>
    <w:p w14:paraId="5BFD7F75" w14:textId="30DFAD6A" w:rsidR="004D3214" w:rsidRPr="00B321D8" w:rsidRDefault="004D3214" w:rsidP="00192F4A">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(3) </w:t>
      </w:r>
      <w:r w:rsidR="00192F4A" w:rsidRPr="00B321D8">
        <w:rPr>
          <w:rFonts w:asciiTheme="minorHAnsi" w:hAnsiTheme="minorHAnsi"/>
          <w:sz w:val="24"/>
          <w:szCs w:val="24"/>
        </w:rPr>
        <w:t>The report prepared by the relevant members of the Consistency Committee (TKÜ) is sent to DAK by TKB.</w:t>
      </w:r>
    </w:p>
    <w:p w14:paraId="27389797" w14:textId="0359C19D" w:rsidR="00875E97" w:rsidRPr="00B321D8" w:rsidRDefault="00875E97" w:rsidP="004D3214">
      <w:pPr>
        <w:spacing w:before="120" w:after="120"/>
        <w:ind w:right="-23" w:firstLine="567"/>
        <w:jc w:val="both"/>
        <w:rPr>
          <w:rFonts w:asciiTheme="minorHAnsi" w:hAnsiTheme="minorHAnsi"/>
          <w:sz w:val="24"/>
          <w:szCs w:val="24"/>
        </w:rPr>
      </w:pPr>
      <w:r w:rsidRPr="00B321D8">
        <w:rPr>
          <w:rFonts w:asciiTheme="minorHAnsi" w:hAnsiTheme="minorHAnsi"/>
          <w:sz w:val="24"/>
          <w:szCs w:val="24"/>
        </w:rPr>
        <w:t>e</w:t>
      </w:r>
      <w:r w:rsidR="004D3214" w:rsidRPr="00B321D8">
        <w:rPr>
          <w:rFonts w:asciiTheme="minorHAnsi" w:hAnsiTheme="minorHAnsi"/>
          <w:sz w:val="24"/>
          <w:szCs w:val="24"/>
        </w:rPr>
        <w:t xml:space="preserve">) </w:t>
      </w:r>
      <w:r w:rsidR="00192F4A" w:rsidRPr="00B321D8">
        <w:rPr>
          <w:rFonts w:asciiTheme="minorHAnsi" w:hAnsiTheme="minorHAnsi"/>
          <w:sz w:val="24"/>
          <w:szCs w:val="24"/>
        </w:rPr>
        <w:t xml:space="preserve">Amendments to be made towards securing consistency during the evaluation process </w:t>
      </w:r>
    </w:p>
    <w:p w14:paraId="270FA0EB" w14:textId="24FD38DE" w:rsidR="004D3214" w:rsidRPr="00B321D8" w:rsidRDefault="009D70A9" w:rsidP="004D3214">
      <w:pPr>
        <w:spacing w:before="120" w:after="120"/>
        <w:ind w:right="-23" w:firstLine="567"/>
        <w:jc w:val="both"/>
        <w:rPr>
          <w:rFonts w:asciiTheme="minorHAnsi" w:hAnsiTheme="minorHAnsi"/>
          <w:sz w:val="24"/>
          <w:szCs w:val="24"/>
        </w:rPr>
      </w:pPr>
      <w:r w:rsidRPr="00B321D8">
        <w:rPr>
          <w:rFonts w:asciiTheme="minorHAnsi" w:hAnsiTheme="minorHAnsi"/>
          <w:sz w:val="24"/>
          <w:szCs w:val="24"/>
        </w:rPr>
        <w:t>At the beginning of each year, a meeting is held with the purpose of securing consistency in the evaluation processes by DAK with the participation of TKB</w:t>
      </w:r>
      <w:r w:rsidR="00875E97" w:rsidRPr="00B321D8">
        <w:rPr>
          <w:rFonts w:asciiTheme="minorHAnsi" w:hAnsiTheme="minorHAnsi"/>
          <w:sz w:val="24"/>
          <w:szCs w:val="24"/>
        </w:rPr>
        <w:t xml:space="preserve">. </w:t>
      </w:r>
      <w:r w:rsidRPr="00B321D8">
        <w:rPr>
          <w:rFonts w:asciiTheme="minorHAnsi" w:hAnsiTheme="minorHAnsi"/>
          <w:sz w:val="24"/>
          <w:szCs w:val="24"/>
        </w:rPr>
        <w:t xml:space="preserve">In this meeting, the reports assessing consistency among the teams and consistency throughout the years are </w:t>
      </w:r>
      <w:r w:rsidR="008957CD" w:rsidRPr="00B321D8">
        <w:rPr>
          <w:rFonts w:asciiTheme="minorHAnsi" w:hAnsiTheme="minorHAnsi"/>
          <w:sz w:val="24"/>
          <w:szCs w:val="24"/>
        </w:rPr>
        <w:t xml:space="preserve">considered and </w:t>
      </w:r>
      <w:r w:rsidRPr="00B321D8">
        <w:rPr>
          <w:rFonts w:asciiTheme="minorHAnsi" w:hAnsiTheme="minorHAnsi"/>
          <w:sz w:val="24"/>
          <w:szCs w:val="24"/>
        </w:rPr>
        <w:t xml:space="preserve">evaluated.  </w:t>
      </w:r>
      <w:r w:rsidR="008957CD" w:rsidRPr="00B321D8">
        <w:rPr>
          <w:rFonts w:asciiTheme="minorHAnsi" w:hAnsiTheme="minorHAnsi"/>
          <w:sz w:val="24"/>
          <w:szCs w:val="24"/>
        </w:rPr>
        <w:t xml:space="preserve">And if deemed necessary, proposals </w:t>
      </w:r>
      <w:r w:rsidR="00AE551C" w:rsidRPr="00B321D8">
        <w:rPr>
          <w:rFonts w:asciiTheme="minorHAnsi" w:hAnsiTheme="minorHAnsi"/>
          <w:sz w:val="24"/>
          <w:szCs w:val="24"/>
        </w:rPr>
        <w:t xml:space="preserve">regarding amendments  to such resources as DEDAK Evaluation Guidelines and similar documents and to evaluative training program </w:t>
      </w:r>
      <w:r w:rsidR="008957CD" w:rsidRPr="00B321D8">
        <w:rPr>
          <w:rFonts w:asciiTheme="minorHAnsi" w:hAnsiTheme="minorHAnsi"/>
          <w:sz w:val="24"/>
          <w:szCs w:val="24"/>
        </w:rPr>
        <w:t xml:space="preserve">are </w:t>
      </w:r>
      <w:r w:rsidR="00AE551C" w:rsidRPr="00B321D8">
        <w:rPr>
          <w:rFonts w:asciiTheme="minorHAnsi" w:hAnsiTheme="minorHAnsi"/>
          <w:sz w:val="24"/>
          <w:szCs w:val="24"/>
        </w:rPr>
        <w:t>conveyed</w:t>
      </w:r>
      <w:r w:rsidR="008957CD" w:rsidRPr="00B321D8">
        <w:rPr>
          <w:rFonts w:asciiTheme="minorHAnsi" w:hAnsiTheme="minorHAnsi"/>
          <w:sz w:val="24"/>
          <w:szCs w:val="24"/>
        </w:rPr>
        <w:t xml:space="preserve"> to the Board of Directors</w:t>
      </w:r>
      <w:r w:rsidR="00AE551C" w:rsidRPr="00B321D8">
        <w:rPr>
          <w:rFonts w:asciiTheme="minorHAnsi" w:hAnsiTheme="minorHAnsi"/>
          <w:sz w:val="24"/>
          <w:szCs w:val="24"/>
        </w:rPr>
        <w:t>.</w:t>
      </w:r>
      <w:r w:rsidR="008957CD" w:rsidRPr="00B321D8">
        <w:rPr>
          <w:rFonts w:asciiTheme="minorHAnsi" w:hAnsiTheme="minorHAnsi"/>
          <w:sz w:val="24"/>
          <w:szCs w:val="24"/>
        </w:rPr>
        <w:t xml:space="preserve"> </w:t>
      </w:r>
    </w:p>
    <w:p w14:paraId="723C04DF" w14:textId="514E727B" w:rsidR="0042129B" w:rsidRPr="00B321D8" w:rsidRDefault="004D3214" w:rsidP="00DC0CA0">
      <w:pPr>
        <w:spacing w:before="120" w:after="120"/>
        <w:ind w:right="-23" w:firstLine="567"/>
        <w:jc w:val="both"/>
        <w:rPr>
          <w:rFonts w:asciiTheme="minorHAnsi" w:hAnsiTheme="minorHAnsi"/>
          <w:sz w:val="24"/>
          <w:szCs w:val="24"/>
        </w:rPr>
      </w:pPr>
      <w:r w:rsidRPr="00B321D8">
        <w:rPr>
          <w:rFonts w:asciiTheme="minorHAnsi" w:hAnsiTheme="minorHAnsi"/>
          <w:sz w:val="24"/>
          <w:szCs w:val="24"/>
        </w:rPr>
        <w:t xml:space="preserve"> </w:t>
      </w:r>
    </w:p>
    <w:p w14:paraId="5806A1BF" w14:textId="3FB48441" w:rsidR="00B54276" w:rsidRPr="00B321D8" w:rsidRDefault="00840EA6" w:rsidP="00AB04DE">
      <w:pPr>
        <w:spacing w:before="120" w:after="120"/>
        <w:ind w:right="-23" w:firstLine="567"/>
        <w:jc w:val="both"/>
        <w:rPr>
          <w:rFonts w:asciiTheme="minorHAnsi" w:hAnsiTheme="minorHAnsi"/>
          <w:sz w:val="24"/>
          <w:szCs w:val="24"/>
        </w:rPr>
      </w:pPr>
      <w:r w:rsidRPr="00B321D8">
        <w:rPr>
          <w:rFonts w:asciiTheme="minorHAnsi" w:hAnsiTheme="minorHAnsi"/>
          <w:b/>
          <w:sz w:val="24"/>
          <w:szCs w:val="24"/>
        </w:rPr>
        <w:t>Amendment</w:t>
      </w:r>
      <w:r w:rsidR="007641AF" w:rsidRPr="00B321D8">
        <w:rPr>
          <w:rFonts w:asciiTheme="minorHAnsi" w:hAnsiTheme="minorHAnsi"/>
          <w:b/>
          <w:sz w:val="24"/>
          <w:szCs w:val="24"/>
        </w:rPr>
        <w:t>s</w:t>
      </w:r>
      <w:r w:rsidRPr="00B321D8">
        <w:rPr>
          <w:rFonts w:asciiTheme="minorHAnsi" w:hAnsiTheme="minorHAnsi"/>
          <w:b/>
          <w:sz w:val="24"/>
          <w:szCs w:val="24"/>
        </w:rPr>
        <w:t xml:space="preserve"> </w:t>
      </w:r>
    </w:p>
    <w:p w14:paraId="1177EE96" w14:textId="220E2A6B" w:rsidR="00B54276" w:rsidRPr="00B321D8" w:rsidRDefault="00F74465" w:rsidP="00AB04DE">
      <w:pPr>
        <w:spacing w:before="120" w:after="120"/>
        <w:ind w:left="567" w:right="-23"/>
        <w:jc w:val="both"/>
        <w:rPr>
          <w:rFonts w:asciiTheme="minorHAnsi" w:hAnsiTheme="minorHAnsi"/>
          <w:b/>
          <w:sz w:val="24"/>
          <w:szCs w:val="24"/>
        </w:rPr>
      </w:pPr>
      <w:r w:rsidRPr="00B321D8">
        <w:rPr>
          <w:rFonts w:asciiTheme="minorHAnsi" w:hAnsiTheme="minorHAnsi"/>
          <w:b/>
          <w:sz w:val="24"/>
          <w:szCs w:val="24"/>
        </w:rPr>
        <w:t>ARTICLE</w:t>
      </w:r>
      <w:r w:rsidR="00974055" w:rsidRPr="00B321D8">
        <w:rPr>
          <w:rFonts w:asciiTheme="minorHAnsi" w:hAnsiTheme="minorHAnsi"/>
          <w:b/>
          <w:sz w:val="24"/>
          <w:szCs w:val="24"/>
        </w:rPr>
        <w:t xml:space="preserve"> 6</w:t>
      </w:r>
      <w:r w:rsidR="00BC7D7F" w:rsidRPr="00B321D8">
        <w:rPr>
          <w:rFonts w:asciiTheme="minorHAnsi" w:hAnsiTheme="minorHAnsi"/>
          <w:b/>
          <w:sz w:val="24"/>
          <w:szCs w:val="24"/>
        </w:rPr>
        <w:t>-</w:t>
      </w:r>
      <w:r w:rsidR="000A40C2" w:rsidRPr="00B321D8">
        <w:rPr>
          <w:rFonts w:asciiTheme="minorHAnsi" w:hAnsiTheme="minorHAnsi"/>
          <w:b/>
          <w:sz w:val="24"/>
          <w:szCs w:val="24"/>
        </w:rPr>
        <w:t xml:space="preserve">    </w:t>
      </w:r>
    </w:p>
    <w:p w14:paraId="203CD0B2" w14:textId="641630E6" w:rsidR="007641AF" w:rsidRPr="00B321D8" w:rsidRDefault="00840EA6" w:rsidP="007641AF">
      <w:pPr>
        <w:pStyle w:val="ListParagraph"/>
        <w:numPr>
          <w:ilvl w:val="0"/>
          <w:numId w:val="20"/>
        </w:numPr>
        <w:spacing w:before="120" w:after="120"/>
        <w:ind w:left="567" w:right="-23" w:firstLine="0"/>
        <w:jc w:val="both"/>
        <w:rPr>
          <w:rFonts w:asciiTheme="minorHAnsi" w:hAnsiTheme="minorHAnsi"/>
          <w:b/>
          <w:sz w:val="24"/>
          <w:szCs w:val="24"/>
        </w:rPr>
      </w:pPr>
      <w:r w:rsidRPr="00B321D8">
        <w:rPr>
          <w:rFonts w:asciiTheme="minorHAnsi" w:hAnsiTheme="minorHAnsi"/>
          <w:sz w:val="24"/>
          <w:szCs w:val="24"/>
        </w:rPr>
        <w:t xml:space="preserve">If deemed necessary, amendments regarding Policies and Procedures Towards Ensuring Consistency in Acreditation Processes are prepared by a committee </w:t>
      </w:r>
      <w:r w:rsidR="00E44C61" w:rsidRPr="00B321D8">
        <w:rPr>
          <w:rFonts w:asciiTheme="minorHAnsi" w:hAnsiTheme="minorHAnsi"/>
          <w:sz w:val="24"/>
          <w:szCs w:val="24"/>
        </w:rPr>
        <w:t xml:space="preserve">appointed </w:t>
      </w:r>
      <w:r w:rsidRPr="00B321D8">
        <w:rPr>
          <w:rFonts w:asciiTheme="minorHAnsi" w:hAnsiTheme="minorHAnsi"/>
          <w:sz w:val="24"/>
          <w:szCs w:val="24"/>
        </w:rPr>
        <w:t xml:space="preserve">by the Board of Directors </w:t>
      </w:r>
      <w:r w:rsidR="007641AF" w:rsidRPr="00B321D8">
        <w:rPr>
          <w:rFonts w:asciiTheme="minorHAnsi" w:hAnsiTheme="minorHAnsi"/>
          <w:sz w:val="24"/>
          <w:szCs w:val="24"/>
        </w:rPr>
        <w:t xml:space="preserve">are </w:t>
      </w:r>
      <w:r w:rsidRPr="00B321D8">
        <w:rPr>
          <w:rFonts w:asciiTheme="minorHAnsi" w:hAnsiTheme="minorHAnsi"/>
          <w:sz w:val="24"/>
          <w:szCs w:val="24"/>
        </w:rPr>
        <w:t>presented to the Board of Directors.</w:t>
      </w:r>
      <w:r w:rsidR="00BC7D7F" w:rsidRPr="00B321D8">
        <w:rPr>
          <w:rFonts w:asciiTheme="minorHAnsi" w:hAnsiTheme="minorHAnsi"/>
          <w:sz w:val="24"/>
          <w:szCs w:val="24"/>
        </w:rPr>
        <w:t xml:space="preserve"> </w:t>
      </w:r>
      <w:r w:rsidR="007641AF" w:rsidRPr="00B321D8">
        <w:rPr>
          <w:rFonts w:asciiTheme="minorHAnsi" w:hAnsiTheme="minorHAnsi"/>
          <w:sz w:val="24"/>
          <w:szCs w:val="24"/>
        </w:rPr>
        <w:t xml:space="preserve">The proposals thus prepared are put on the agenda of the </w:t>
      </w:r>
      <w:r w:rsidR="002576D4" w:rsidRPr="00B321D8">
        <w:rPr>
          <w:rFonts w:asciiTheme="minorHAnsi" w:hAnsiTheme="minorHAnsi"/>
          <w:sz w:val="24"/>
          <w:szCs w:val="24"/>
        </w:rPr>
        <w:t xml:space="preserve">earliest </w:t>
      </w:r>
      <w:r w:rsidR="007641AF" w:rsidRPr="00B321D8">
        <w:rPr>
          <w:rFonts w:asciiTheme="minorHAnsi" w:hAnsiTheme="minorHAnsi"/>
          <w:sz w:val="24"/>
          <w:szCs w:val="24"/>
        </w:rPr>
        <w:t xml:space="preserve">meeting of the Board and are resolved. </w:t>
      </w:r>
    </w:p>
    <w:p w14:paraId="38DDA4FF" w14:textId="77777777" w:rsidR="007641AF" w:rsidRPr="00B321D8" w:rsidRDefault="007641AF" w:rsidP="007641AF">
      <w:pPr>
        <w:pStyle w:val="ListParagraph"/>
        <w:spacing w:before="120" w:after="120"/>
        <w:ind w:left="567" w:right="-23"/>
        <w:jc w:val="both"/>
        <w:rPr>
          <w:rFonts w:asciiTheme="minorHAnsi" w:hAnsiTheme="minorHAnsi"/>
          <w:b/>
          <w:sz w:val="24"/>
          <w:szCs w:val="24"/>
        </w:rPr>
      </w:pPr>
    </w:p>
    <w:p w14:paraId="05058192" w14:textId="0B15E414" w:rsidR="00BC7D7F" w:rsidRPr="00B321D8" w:rsidRDefault="002576D4" w:rsidP="007641AF">
      <w:pPr>
        <w:pStyle w:val="ListParagraph"/>
        <w:spacing w:before="120" w:after="120"/>
        <w:ind w:left="1134" w:right="-23" w:hanging="567"/>
        <w:jc w:val="both"/>
        <w:rPr>
          <w:rFonts w:asciiTheme="minorHAnsi" w:hAnsiTheme="minorHAnsi"/>
          <w:b/>
          <w:sz w:val="24"/>
          <w:szCs w:val="24"/>
        </w:rPr>
      </w:pPr>
      <w:r w:rsidRPr="00B321D8">
        <w:rPr>
          <w:rFonts w:asciiTheme="minorHAnsi" w:hAnsiTheme="minorHAnsi"/>
          <w:b/>
          <w:sz w:val="24"/>
          <w:szCs w:val="24"/>
        </w:rPr>
        <w:t xml:space="preserve">Taking Effect </w:t>
      </w:r>
    </w:p>
    <w:p w14:paraId="3F48660D" w14:textId="44B25E8B" w:rsidR="00B54276" w:rsidRPr="00B321D8" w:rsidRDefault="00F74465" w:rsidP="007641AF">
      <w:pPr>
        <w:spacing w:before="120" w:after="120"/>
        <w:ind w:left="567" w:right="-23"/>
        <w:jc w:val="both"/>
        <w:rPr>
          <w:rFonts w:asciiTheme="minorHAnsi" w:hAnsiTheme="minorHAnsi"/>
          <w:b/>
          <w:sz w:val="24"/>
          <w:szCs w:val="24"/>
        </w:rPr>
      </w:pPr>
      <w:r w:rsidRPr="00B321D8">
        <w:rPr>
          <w:rFonts w:asciiTheme="minorHAnsi" w:hAnsiTheme="minorHAnsi"/>
          <w:b/>
          <w:sz w:val="24"/>
          <w:szCs w:val="24"/>
        </w:rPr>
        <w:t>ARTICLE</w:t>
      </w:r>
      <w:r w:rsidR="00974055" w:rsidRPr="00B321D8">
        <w:rPr>
          <w:rFonts w:asciiTheme="minorHAnsi" w:hAnsiTheme="minorHAnsi"/>
          <w:b/>
          <w:sz w:val="24"/>
          <w:szCs w:val="24"/>
        </w:rPr>
        <w:t xml:space="preserve"> 7</w:t>
      </w:r>
      <w:r w:rsidR="00BC7D7F" w:rsidRPr="00B321D8">
        <w:rPr>
          <w:rFonts w:asciiTheme="minorHAnsi" w:hAnsiTheme="minorHAnsi"/>
          <w:b/>
          <w:sz w:val="24"/>
          <w:szCs w:val="24"/>
        </w:rPr>
        <w:t>-</w:t>
      </w:r>
      <w:r w:rsidR="000A40C2" w:rsidRPr="00B321D8">
        <w:rPr>
          <w:rFonts w:asciiTheme="minorHAnsi" w:hAnsiTheme="minorHAnsi"/>
          <w:b/>
          <w:sz w:val="24"/>
          <w:szCs w:val="24"/>
        </w:rPr>
        <w:t xml:space="preserve">    </w:t>
      </w:r>
    </w:p>
    <w:p w14:paraId="577FDA69" w14:textId="5DD459C6" w:rsidR="00BC7D7F" w:rsidRPr="00B321D8" w:rsidRDefault="002576D4" w:rsidP="007641AF">
      <w:pPr>
        <w:pStyle w:val="ListParagraph"/>
        <w:numPr>
          <w:ilvl w:val="0"/>
          <w:numId w:val="21"/>
        </w:numPr>
        <w:spacing w:before="120" w:after="120"/>
        <w:ind w:left="567" w:right="-23" w:firstLine="0"/>
        <w:jc w:val="both"/>
        <w:rPr>
          <w:rFonts w:asciiTheme="minorHAnsi" w:hAnsiTheme="minorHAnsi"/>
          <w:sz w:val="24"/>
          <w:szCs w:val="24"/>
        </w:rPr>
      </w:pPr>
      <w:r w:rsidRPr="00B321D8">
        <w:rPr>
          <w:rFonts w:asciiTheme="minorHAnsi" w:hAnsiTheme="minorHAnsi"/>
          <w:sz w:val="24"/>
          <w:szCs w:val="24"/>
        </w:rPr>
        <w:t>This Policies and Procedure</w:t>
      </w:r>
      <w:r w:rsidR="00207167" w:rsidRPr="00B321D8">
        <w:rPr>
          <w:rFonts w:asciiTheme="minorHAnsi" w:hAnsiTheme="minorHAnsi"/>
          <w:sz w:val="24"/>
          <w:szCs w:val="24"/>
        </w:rPr>
        <w:t>s</w:t>
      </w:r>
      <w:r w:rsidRPr="00B321D8">
        <w:rPr>
          <w:rFonts w:asciiTheme="minorHAnsi" w:hAnsiTheme="minorHAnsi"/>
          <w:sz w:val="24"/>
          <w:szCs w:val="24"/>
        </w:rPr>
        <w:t xml:space="preserve"> take</w:t>
      </w:r>
      <w:r w:rsidR="006E5692" w:rsidRPr="00B321D8">
        <w:rPr>
          <w:rFonts w:asciiTheme="minorHAnsi" w:hAnsiTheme="minorHAnsi"/>
          <w:sz w:val="24"/>
          <w:szCs w:val="24"/>
        </w:rPr>
        <w:t>s</w:t>
      </w:r>
      <w:r w:rsidRPr="00B321D8">
        <w:rPr>
          <w:rFonts w:asciiTheme="minorHAnsi" w:hAnsiTheme="minorHAnsi"/>
          <w:sz w:val="24"/>
          <w:szCs w:val="24"/>
        </w:rPr>
        <w:t xml:space="preserve"> effect on the date it is appoved.</w:t>
      </w:r>
    </w:p>
    <w:p w14:paraId="7276A427" w14:textId="7495DC1B" w:rsidR="00BC7D7F" w:rsidRPr="00B321D8" w:rsidRDefault="002576D4" w:rsidP="007641AF">
      <w:pPr>
        <w:spacing w:before="120" w:after="120"/>
        <w:ind w:left="567" w:right="-23"/>
        <w:jc w:val="both"/>
        <w:rPr>
          <w:rFonts w:asciiTheme="minorHAnsi" w:hAnsiTheme="minorHAnsi"/>
          <w:b/>
          <w:sz w:val="24"/>
          <w:szCs w:val="24"/>
        </w:rPr>
      </w:pPr>
      <w:r w:rsidRPr="00B321D8">
        <w:rPr>
          <w:rFonts w:asciiTheme="minorHAnsi" w:hAnsiTheme="minorHAnsi"/>
          <w:b/>
          <w:sz w:val="24"/>
          <w:szCs w:val="24"/>
        </w:rPr>
        <w:t xml:space="preserve">Execution </w:t>
      </w:r>
    </w:p>
    <w:p w14:paraId="4C846002" w14:textId="351AB5C1" w:rsidR="00B54276" w:rsidRPr="00B321D8" w:rsidRDefault="00F74465" w:rsidP="007641AF">
      <w:pPr>
        <w:spacing w:before="120" w:after="120"/>
        <w:ind w:left="567" w:right="-23"/>
        <w:jc w:val="both"/>
        <w:rPr>
          <w:rFonts w:asciiTheme="minorHAnsi" w:hAnsiTheme="minorHAnsi"/>
          <w:b/>
          <w:sz w:val="24"/>
          <w:szCs w:val="24"/>
        </w:rPr>
      </w:pPr>
      <w:r w:rsidRPr="00B321D8">
        <w:rPr>
          <w:rFonts w:asciiTheme="minorHAnsi" w:hAnsiTheme="minorHAnsi"/>
          <w:b/>
          <w:sz w:val="24"/>
          <w:szCs w:val="24"/>
        </w:rPr>
        <w:t>ARTICLE</w:t>
      </w:r>
      <w:r w:rsidR="00974055" w:rsidRPr="00B321D8">
        <w:rPr>
          <w:rFonts w:asciiTheme="minorHAnsi" w:hAnsiTheme="minorHAnsi"/>
          <w:b/>
          <w:sz w:val="24"/>
          <w:szCs w:val="24"/>
        </w:rPr>
        <w:t xml:space="preserve"> 8</w:t>
      </w:r>
      <w:r w:rsidR="00BC7D7F" w:rsidRPr="00B321D8">
        <w:rPr>
          <w:rFonts w:asciiTheme="minorHAnsi" w:hAnsiTheme="minorHAnsi"/>
          <w:b/>
          <w:sz w:val="24"/>
          <w:szCs w:val="24"/>
        </w:rPr>
        <w:t>-</w:t>
      </w:r>
      <w:r w:rsidR="000A40C2" w:rsidRPr="00B321D8">
        <w:rPr>
          <w:rFonts w:asciiTheme="minorHAnsi" w:hAnsiTheme="minorHAnsi"/>
          <w:b/>
          <w:sz w:val="24"/>
          <w:szCs w:val="24"/>
        </w:rPr>
        <w:t xml:space="preserve">    </w:t>
      </w:r>
    </w:p>
    <w:p w14:paraId="5054463F" w14:textId="7F6727D9" w:rsidR="00B54276" w:rsidRPr="00B321D8" w:rsidRDefault="006E5692" w:rsidP="00C6525E">
      <w:pPr>
        <w:pStyle w:val="ListParagraph"/>
        <w:numPr>
          <w:ilvl w:val="0"/>
          <w:numId w:val="22"/>
        </w:numPr>
        <w:spacing w:before="120" w:after="120"/>
        <w:ind w:left="0" w:right="-23" w:firstLine="567"/>
        <w:jc w:val="both"/>
        <w:rPr>
          <w:rFonts w:asciiTheme="minorHAnsi" w:hAnsiTheme="minorHAnsi"/>
          <w:sz w:val="24"/>
          <w:szCs w:val="24"/>
        </w:rPr>
      </w:pPr>
      <w:r w:rsidRPr="00B321D8">
        <w:rPr>
          <w:rFonts w:asciiTheme="minorHAnsi" w:hAnsiTheme="minorHAnsi"/>
          <w:sz w:val="24"/>
          <w:szCs w:val="24"/>
        </w:rPr>
        <w:t>This Policies and Procedures is execut</w:t>
      </w:r>
      <w:bookmarkStart w:id="1" w:name="_GoBack"/>
      <w:bookmarkEnd w:id="1"/>
      <w:r w:rsidRPr="00B321D8">
        <w:rPr>
          <w:rFonts w:asciiTheme="minorHAnsi" w:hAnsiTheme="minorHAnsi"/>
          <w:sz w:val="24"/>
          <w:szCs w:val="24"/>
        </w:rPr>
        <w:t>ed by the chairperson of the Board of Directors.</w:t>
      </w:r>
    </w:p>
    <w:sectPr w:rsidR="00B54276" w:rsidRPr="00B321D8" w:rsidSect="00B54276">
      <w:footerReference w:type="default" r:id="rId11"/>
      <w:pgSz w:w="11900" w:h="16840"/>
      <w:pgMar w:top="1060" w:right="1020" w:bottom="280" w:left="980" w:header="0" w:footer="5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9002" w14:textId="77777777" w:rsidR="00DF6576" w:rsidRDefault="00DF6576" w:rsidP="00B54276">
      <w:r>
        <w:separator/>
      </w:r>
    </w:p>
  </w:endnote>
  <w:endnote w:type="continuationSeparator" w:id="0">
    <w:p w14:paraId="2849653C" w14:textId="77777777" w:rsidR="00DF6576" w:rsidRDefault="00DF6576" w:rsidP="00B5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4658" w14:textId="249DEAC6" w:rsidR="00875E97" w:rsidRPr="00B10EB7" w:rsidRDefault="00443A32" w:rsidP="00B10EB7">
    <w:pPr>
      <w:spacing w:before="120" w:after="120"/>
      <w:ind w:left="1985" w:right="-23"/>
      <w:rPr>
        <w:rFonts w:asciiTheme="minorHAnsi" w:hAnsiTheme="minorHAnsi"/>
        <w:lang w:val="tr-TR"/>
      </w:rPr>
    </w:pPr>
    <w:r>
      <w:rPr>
        <w:noProof/>
      </w:rPr>
      <mc:AlternateContent>
        <mc:Choice Requires="wps">
          <w:drawing>
            <wp:anchor distT="0" distB="0" distL="114300" distR="114300" simplePos="0" relativeHeight="251659264" behindDoc="1" locked="0" layoutInCell="1" allowOverlap="1" wp14:anchorId="6D2D0701" wp14:editId="3FE34D91">
              <wp:simplePos x="0" y="0"/>
              <wp:positionH relativeFrom="page">
                <wp:posOffset>6388100</wp:posOffset>
              </wp:positionH>
              <wp:positionV relativeFrom="page">
                <wp:posOffset>10172700</wp:posOffset>
              </wp:positionV>
              <wp:extent cx="444500" cy="1841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4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DBCB008" w14:textId="69302A2B" w:rsidR="00875E97" w:rsidRDefault="00443A32">
                          <w:pPr>
                            <w:spacing w:line="220" w:lineRule="exact"/>
                            <w:ind w:left="20"/>
                          </w:pPr>
                          <w:r>
                            <w:t xml:space="preserve">Page </w:t>
                          </w:r>
                          <w:r w:rsidR="00875E97">
                            <w:fldChar w:fldCharType="begin"/>
                          </w:r>
                          <w:r w:rsidR="00875E97">
                            <w:instrText xml:space="preserve"> PAGE </w:instrText>
                          </w:r>
                          <w:r w:rsidR="00875E97">
                            <w:fldChar w:fldCharType="separate"/>
                          </w:r>
                          <w:r w:rsidR="00B321D8">
                            <w:rPr>
                              <w:noProof/>
                            </w:rPr>
                            <w:t>2</w:t>
                          </w:r>
                          <w:r w:rsidR="00875E9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D0701" id="_x0000_t202" coordsize="21600,21600" o:spt="202" path="m,l,21600r21600,l21600,xe">
              <v:stroke joinstyle="miter"/>
              <v:path gradientshapeok="t" o:connecttype="rect"/>
            </v:shapetype>
            <v:shape id="Text Box 2" o:spid="_x0000_s1026" type="#_x0000_t202" style="position:absolute;left:0;text-align:left;margin-left:503pt;margin-top:801pt;width:3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" filled="f" stroked="f">
              <v:textbox inset="0,0,0,0">
                <w:txbxContent>
                  <w:p w14:paraId="5DBCB008" w14:textId="69302A2B" w:rsidR="00875E97" w:rsidRDefault="00443A32">
                    <w:pPr>
                      <w:spacing w:line="220" w:lineRule="exact"/>
                      <w:ind w:left="20"/>
                    </w:pPr>
                    <w:r>
                      <w:t xml:space="preserve">Page </w:t>
                    </w:r>
                    <w:r w:rsidR="00875E97">
                      <w:fldChar w:fldCharType="begin"/>
                    </w:r>
                    <w:r w:rsidR="00875E97">
                      <w:instrText xml:space="preserve"> PAGE </w:instrText>
                    </w:r>
                    <w:r w:rsidR="00875E97">
                      <w:fldChar w:fldCharType="separate"/>
                    </w:r>
                    <w:r w:rsidR="00B321D8">
                      <w:rPr>
                        <w:noProof/>
                      </w:rPr>
                      <w:t>2</w:t>
                    </w:r>
                    <w:r w:rsidR="00875E97">
                      <w:fldChar w:fldCharType="end"/>
                    </w:r>
                  </w:p>
                </w:txbxContent>
              </v:textbox>
              <w10:wrap anchorx="page" anchory="page"/>
            </v:shape>
          </w:pict>
        </mc:Fallback>
      </mc:AlternateContent>
    </w:r>
    <w:r w:rsidR="00875E97">
      <w:rPr>
        <w:noProof/>
      </w:rPr>
      <mc:AlternateContent>
        <mc:Choice Requires="wps">
          <w:drawing>
            <wp:anchor distT="0" distB="0" distL="114300" distR="114300" simplePos="0" relativeHeight="251660288" behindDoc="1" locked="0" layoutInCell="1" allowOverlap="1" wp14:anchorId="0D5B8FBE" wp14:editId="58384483">
              <wp:simplePos x="0" y="0"/>
              <wp:positionH relativeFrom="page">
                <wp:posOffset>622935</wp:posOffset>
              </wp:positionH>
              <wp:positionV relativeFrom="page">
                <wp:posOffset>10170795</wp:posOffset>
              </wp:positionV>
              <wp:extent cx="5257800" cy="349200"/>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9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FAC4944" w14:textId="683E769B" w:rsidR="00443A32" w:rsidRPr="00443A32" w:rsidRDefault="00875E97" w:rsidP="00443A32">
                          <w:pPr>
                            <w:jc w:val="center"/>
                            <w:rPr>
                              <w:rFonts w:asciiTheme="minorHAnsi" w:hAnsiTheme="minorHAnsi"/>
                              <w:b/>
                              <w:color w:val="17365D" w:themeColor="text2" w:themeShade="BF"/>
                              <w:lang w:val="tr-TR"/>
                            </w:rPr>
                          </w:pPr>
                          <w:r>
                            <w:t>DEDAK –</w:t>
                          </w:r>
                          <w:r w:rsidR="00443A32">
                            <w:t xml:space="preserve"> </w:t>
                          </w:r>
                          <w:r w:rsidR="00443A32" w:rsidRPr="00443A32">
                            <w:rPr>
                              <w:rFonts w:asciiTheme="minorHAnsi" w:hAnsiTheme="minorHAnsi"/>
                              <w:b/>
                              <w:color w:val="17365D" w:themeColor="text2" w:themeShade="BF"/>
                              <w:lang w:val="tr-TR"/>
                            </w:rPr>
                            <w:t>P</w:t>
                          </w:r>
                          <w:r w:rsidR="00A87AAA">
                            <w:rPr>
                              <w:rFonts w:asciiTheme="minorHAnsi" w:hAnsiTheme="minorHAnsi"/>
                              <w:b/>
                              <w:color w:val="17365D" w:themeColor="text2" w:themeShade="BF"/>
                              <w:lang w:val="tr-TR"/>
                            </w:rPr>
                            <w:t xml:space="preserve">olicies </w:t>
                          </w:r>
                          <w:r w:rsidR="00443A32" w:rsidRPr="00443A32">
                            <w:rPr>
                              <w:rFonts w:asciiTheme="minorHAnsi" w:hAnsiTheme="minorHAnsi"/>
                              <w:b/>
                              <w:color w:val="17365D" w:themeColor="text2" w:themeShade="BF"/>
                              <w:lang w:val="tr-TR"/>
                            </w:rPr>
                            <w:t>and P</w:t>
                          </w:r>
                          <w:r w:rsidR="00A87AAA">
                            <w:rPr>
                              <w:rFonts w:asciiTheme="minorHAnsi" w:hAnsiTheme="minorHAnsi"/>
                              <w:b/>
                              <w:color w:val="17365D" w:themeColor="text2" w:themeShade="BF"/>
                              <w:lang w:val="tr-TR"/>
                            </w:rPr>
                            <w:t xml:space="preserve">rocedures </w:t>
                          </w:r>
                          <w:r w:rsidR="00443A32" w:rsidRPr="00443A32">
                            <w:rPr>
                              <w:rFonts w:asciiTheme="minorHAnsi" w:hAnsiTheme="minorHAnsi"/>
                              <w:b/>
                              <w:color w:val="17365D" w:themeColor="text2" w:themeShade="BF"/>
                              <w:lang w:val="tr-TR"/>
                            </w:rPr>
                            <w:t>Towards Ensuring Consistency in Accreditation Processes</w:t>
                          </w:r>
                        </w:p>
                        <w:p w14:paraId="3CA6371C" w14:textId="4F839323" w:rsidR="00875E97" w:rsidRDefault="00875E97" w:rsidP="00462309">
                          <w:pPr>
                            <w:spacing w:line="220" w:lineRule="exact"/>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5B8FBE" id="_x0000_t202" coordsize="21600,21600" o:spt="202" path="m,l,21600r21600,l21600,xe">
              <v:stroke joinstyle="miter"/>
              <v:path gradientshapeok="t" o:connecttype="rect"/>
            </v:shapetype>
            <v:shape id="Text Box 1" o:spid="_x0000_s1027" type="#_x0000_t202" style="position:absolute;left:0;text-align:left;margin-left:49.05pt;margin-top:800.85pt;width:414pt;height: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" filled="f" stroked="f">
              <v:textbox inset="0,0,0,0">
                <w:txbxContent>
                  <w:p w14:paraId="3FAC4944" w14:textId="683E769B" w:rsidR="00443A32" w:rsidRPr="00443A32" w:rsidRDefault="00875E97" w:rsidP="00443A32">
                    <w:pPr>
                      <w:jc w:val="center"/>
                      <w:rPr>
                        <w:rFonts w:asciiTheme="minorHAnsi" w:hAnsiTheme="minorHAnsi"/>
                        <w:b/>
                        <w:color w:val="17365D" w:themeColor="text2" w:themeShade="BF"/>
                        <w:lang w:val="tr-TR"/>
                      </w:rPr>
                    </w:pPr>
                    <w:r>
                      <w:t>DEDAK –</w:t>
                    </w:r>
                    <w:r w:rsidR="00443A32">
                      <w:t xml:space="preserve"> </w:t>
                    </w:r>
                    <w:proofErr w:type="spellStart"/>
                    <w:r w:rsidR="00443A32" w:rsidRPr="00443A32">
                      <w:rPr>
                        <w:rFonts w:asciiTheme="minorHAnsi" w:hAnsiTheme="minorHAnsi"/>
                        <w:b/>
                        <w:color w:val="17365D" w:themeColor="text2" w:themeShade="BF"/>
                        <w:lang w:val="tr-TR"/>
                      </w:rPr>
                      <w:t>P</w:t>
                    </w:r>
                    <w:r w:rsidR="00A87AAA">
                      <w:rPr>
                        <w:rFonts w:asciiTheme="minorHAnsi" w:hAnsiTheme="minorHAnsi"/>
                        <w:b/>
                        <w:color w:val="17365D" w:themeColor="text2" w:themeShade="BF"/>
                        <w:lang w:val="tr-TR"/>
                      </w:rPr>
                      <w:t>olicies</w:t>
                    </w:r>
                    <w:proofErr w:type="spellEnd"/>
                    <w:r w:rsidR="00A87AAA">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and</w:t>
                    </w:r>
                    <w:proofErr w:type="spellEnd"/>
                    <w:r w:rsidR="00443A32" w:rsidRPr="00443A32">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P</w:t>
                    </w:r>
                    <w:r w:rsidR="00A87AAA">
                      <w:rPr>
                        <w:rFonts w:asciiTheme="minorHAnsi" w:hAnsiTheme="minorHAnsi"/>
                        <w:b/>
                        <w:color w:val="17365D" w:themeColor="text2" w:themeShade="BF"/>
                        <w:lang w:val="tr-TR"/>
                      </w:rPr>
                      <w:t>rocedures</w:t>
                    </w:r>
                    <w:proofErr w:type="spellEnd"/>
                    <w:r w:rsidR="00A87AAA">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Towards</w:t>
                    </w:r>
                    <w:proofErr w:type="spellEnd"/>
                    <w:r w:rsidR="00443A32" w:rsidRPr="00443A32">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Ensuring</w:t>
                    </w:r>
                    <w:proofErr w:type="spellEnd"/>
                    <w:r w:rsidR="00443A32" w:rsidRPr="00443A32">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Consistency</w:t>
                    </w:r>
                    <w:proofErr w:type="spellEnd"/>
                    <w:r w:rsidR="00443A32" w:rsidRPr="00443A32">
                      <w:rPr>
                        <w:rFonts w:asciiTheme="minorHAnsi" w:hAnsiTheme="minorHAnsi"/>
                        <w:b/>
                        <w:color w:val="17365D" w:themeColor="text2" w:themeShade="BF"/>
                        <w:lang w:val="tr-TR"/>
                      </w:rPr>
                      <w:t xml:space="preserve"> in </w:t>
                    </w:r>
                    <w:proofErr w:type="spellStart"/>
                    <w:r w:rsidR="00443A32" w:rsidRPr="00443A32">
                      <w:rPr>
                        <w:rFonts w:asciiTheme="minorHAnsi" w:hAnsiTheme="minorHAnsi"/>
                        <w:b/>
                        <w:color w:val="17365D" w:themeColor="text2" w:themeShade="BF"/>
                        <w:lang w:val="tr-TR"/>
                      </w:rPr>
                      <w:t>Accreditation</w:t>
                    </w:r>
                    <w:proofErr w:type="spellEnd"/>
                    <w:r w:rsidR="00443A32" w:rsidRPr="00443A32">
                      <w:rPr>
                        <w:rFonts w:asciiTheme="minorHAnsi" w:hAnsiTheme="minorHAnsi"/>
                        <w:b/>
                        <w:color w:val="17365D" w:themeColor="text2" w:themeShade="BF"/>
                        <w:lang w:val="tr-TR"/>
                      </w:rPr>
                      <w:t xml:space="preserve"> </w:t>
                    </w:r>
                    <w:proofErr w:type="spellStart"/>
                    <w:r w:rsidR="00443A32" w:rsidRPr="00443A32">
                      <w:rPr>
                        <w:rFonts w:asciiTheme="minorHAnsi" w:hAnsiTheme="minorHAnsi"/>
                        <w:b/>
                        <w:color w:val="17365D" w:themeColor="text2" w:themeShade="BF"/>
                        <w:lang w:val="tr-TR"/>
                      </w:rPr>
                      <w:t>Processes</w:t>
                    </w:r>
                    <w:proofErr w:type="spellEnd"/>
                  </w:p>
                  <w:p w14:paraId="3CA6371C" w14:textId="4F839323" w:rsidR="00875E97" w:rsidRDefault="00875E97" w:rsidP="00462309">
                    <w:pPr>
                      <w:spacing w:line="220" w:lineRule="exact"/>
                      <w:ind w:right="-30"/>
                    </w:pPr>
                  </w:p>
                </w:txbxContent>
              </v:textbox>
              <w10:wrap anchorx="page" anchory="page"/>
            </v:shape>
          </w:pict>
        </mc:Fallback>
      </mc:AlternateContent>
    </w:r>
  </w:p>
  <w:p w14:paraId="6EF0C4FE" w14:textId="1B303CEC" w:rsidR="00875E97" w:rsidRDefault="00875E97">
    <w:pPr>
      <w:spacing w:line="200" w:lineRule="exact"/>
    </w:pPr>
    <w:r>
      <w:rPr>
        <w:noProof/>
      </w:rPr>
      <mc:AlternateContent>
        <mc:Choice Requires="wpg">
          <w:drawing>
            <wp:anchor distT="0" distB="0" distL="114300" distR="114300" simplePos="0" relativeHeight="251658240" behindDoc="1" locked="0" layoutInCell="1" allowOverlap="1" wp14:anchorId="2FCFA2AD" wp14:editId="59447AE1">
              <wp:simplePos x="0" y="0"/>
              <wp:positionH relativeFrom="page">
                <wp:posOffset>701040</wp:posOffset>
              </wp:positionH>
              <wp:positionV relativeFrom="page">
                <wp:posOffset>10079990</wp:posOffset>
              </wp:positionV>
              <wp:extent cx="6137275" cy="0"/>
              <wp:effectExtent l="5715" t="12065" r="10160"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0"/>
                        <a:chOff x="1104" y="15874"/>
                        <a:chExt cx="9665" cy="0"/>
                      </a:xfrm>
                    </wpg:grpSpPr>
                    <wps:wsp>
                      <wps:cNvPr id="5" name="Freeform 4"/>
                      <wps:cNvSpPr>
                        <a:spLocks/>
                      </wps:cNvSpPr>
                      <wps:spPr bwMode="auto">
                        <a:xfrm>
                          <a:off x="1104" y="15874"/>
                          <a:ext cx="9665" cy="0"/>
                        </a:xfrm>
                        <a:custGeom>
                          <a:avLst/>
                          <a:gdLst>
                            <a:gd name="T0" fmla="+- 0 1104 1104"/>
                            <a:gd name="T1" fmla="*/ T0 w 9665"/>
                            <a:gd name="T2" fmla="+- 0 10769 1104"/>
                            <a:gd name="T3" fmla="*/ T2 w 9665"/>
                          </a:gdLst>
                          <a:ahLst/>
                          <a:cxnLst>
                            <a:cxn ang="0">
                              <a:pos x="T1" y="0"/>
                            </a:cxn>
                            <a:cxn ang="0">
                              <a:pos x="T3" y="0"/>
                            </a:cxn>
                          </a:cxnLst>
                          <a:rect l="0" t="0" r="r" b="b"/>
                          <a:pathLst>
                            <a:path w="9665">
                              <a:moveTo>
                                <a:pt x="0" y="0"/>
                              </a:moveTo>
                              <a:lnTo>
                                <a:pt x="966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7940D8" id="Group 3" o:spid="_x0000_s1026" style="position:absolute;margin-left:55.2pt;margin-top:793.7pt;width:483.25pt;height:0;z-index:-251658240;mso-position-horizontal-relative:page;mso-position-vertical-relative:page" coordorigin="1104,15874" coordsize="9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">
              <v:shape id="Freeform 4" o:spid="_x0000_s1027" style="position:absolute;left:1104;top:15874;width:9665;height:0;visibility:visible;mso-wrap-style:square;v-text-anchor:top" coordsize="9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" path="m,l9665,e" filled="f" strokeweight=".58pt">
                <v:path arrowok="t" o:connecttype="custom" o:connectlocs="0,0;9665,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26D16" w14:textId="77777777" w:rsidR="00DF6576" w:rsidRDefault="00DF6576" w:rsidP="00B54276">
      <w:r>
        <w:separator/>
      </w:r>
    </w:p>
  </w:footnote>
  <w:footnote w:type="continuationSeparator" w:id="0">
    <w:p w14:paraId="77FF2046" w14:textId="77777777" w:rsidR="00DF6576" w:rsidRDefault="00DF6576" w:rsidP="00B54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39C"/>
    <w:multiLevelType w:val="hybridMultilevel"/>
    <w:tmpl w:val="89F88A16"/>
    <w:lvl w:ilvl="0" w:tplc="A53ECF0E">
      <w:start w:val="1"/>
      <w:numFmt w:val="decimal"/>
      <w:lvlText w:val="(%1)"/>
      <w:lvlJc w:val="left"/>
      <w:pPr>
        <w:ind w:left="874" w:hanging="360"/>
      </w:pPr>
      <w:rPr>
        <w:rFonts w:asciiTheme="minorHAnsi" w:eastAsia="Times New Roman" w:hAnsiTheme="minorHAnsi" w:cstheme="minorHAnsi" w:hint="default"/>
        <w:w w:val="100"/>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1" w15:restartNumberingAfterBreak="0">
    <w:nsid w:val="09205171"/>
    <w:multiLevelType w:val="multilevel"/>
    <w:tmpl w:val="F1061978"/>
    <w:lvl w:ilvl="0">
      <w:start w:val="1"/>
      <w:numFmt w:val="lowerLetter"/>
      <w:lvlText w:val="%1)"/>
      <w:lvlJc w:val="left"/>
      <w:pPr>
        <w:ind w:left="720" w:hanging="360"/>
      </w:pPr>
      <w:rPr>
        <w:rFonts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9462F"/>
    <w:multiLevelType w:val="hybridMultilevel"/>
    <w:tmpl w:val="7514065A"/>
    <w:lvl w:ilvl="0" w:tplc="D772D668">
      <w:start w:val="2"/>
      <w:numFmt w:val="decimal"/>
      <w:suff w:val="space"/>
      <w:lvlText w:val="(%1)"/>
      <w:lvlJc w:val="left"/>
      <w:pPr>
        <w:ind w:left="0" w:firstLine="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80D00"/>
    <w:multiLevelType w:val="multilevel"/>
    <w:tmpl w:val="69BCE218"/>
    <w:lvl w:ilvl="0">
      <w:start w:val="1"/>
      <w:numFmt w:val="decimal"/>
      <w:lvlText w:val="%1)"/>
      <w:lvlJc w:val="left"/>
      <w:pPr>
        <w:ind w:left="720" w:hanging="360"/>
      </w:pPr>
      <w:rPr>
        <w:rFonts w:asciiTheme="minorHAnsi" w:eastAsia="Times New Roman" w:hAnsiTheme="minorHAnsi" w:cstheme="minorHAnsi"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83AA0"/>
    <w:multiLevelType w:val="hybridMultilevel"/>
    <w:tmpl w:val="99829886"/>
    <w:lvl w:ilvl="0" w:tplc="AF447606">
      <w:start w:val="1"/>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BD7320"/>
    <w:multiLevelType w:val="hybridMultilevel"/>
    <w:tmpl w:val="D802612C"/>
    <w:lvl w:ilvl="0" w:tplc="A53ECF0E">
      <w:start w:val="1"/>
      <w:numFmt w:val="decimal"/>
      <w:lvlText w:val="(%1)"/>
      <w:lvlJc w:val="left"/>
      <w:pPr>
        <w:ind w:left="874" w:hanging="360"/>
      </w:pPr>
      <w:rPr>
        <w:rFonts w:asciiTheme="minorHAnsi" w:eastAsia="Times New Roman" w:hAnsiTheme="minorHAnsi" w:cstheme="minorHAnsi" w:hint="default"/>
        <w:w w:val="100"/>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6" w15:restartNumberingAfterBreak="0">
    <w:nsid w:val="148154DF"/>
    <w:multiLevelType w:val="hybridMultilevel"/>
    <w:tmpl w:val="7514065A"/>
    <w:lvl w:ilvl="0" w:tplc="D772D668">
      <w:start w:val="2"/>
      <w:numFmt w:val="decimal"/>
      <w:suff w:val="space"/>
      <w:lvlText w:val="(%1)"/>
      <w:lvlJc w:val="left"/>
      <w:pPr>
        <w:ind w:left="0" w:firstLine="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0B1E21"/>
    <w:multiLevelType w:val="multilevel"/>
    <w:tmpl w:val="B9CE82A4"/>
    <w:lvl w:ilvl="0">
      <w:start w:val="1"/>
      <w:numFmt w:val="lowerLetter"/>
      <w:lvlText w:val="%1)"/>
      <w:lvlJc w:val="left"/>
      <w:pPr>
        <w:ind w:left="720" w:hanging="360"/>
      </w:pPr>
      <w:rPr>
        <w:rFonts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E5336"/>
    <w:multiLevelType w:val="hybridMultilevel"/>
    <w:tmpl w:val="2E909D18"/>
    <w:lvl w:ilvl="0" w:tplc="041F0017">
      <w:start w:val="1"/>
      <w:numFmt w:val="lowerLetter"/>
      <w:lvlText w:val="%1)"/>
      <w:lvlJc w:val="left"/>
      <w:pPr>
        <w:ind w:left="874" w:hanging="360"/>
      </w:p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9" w15:restartNumberingAfterBreak="0">
    <w:nsid w:val="27860211"/>
    <w:multiLevelType w:val="multilevel"/>
    <w:tmpl w:val="E394323C"/>
    <w:lvl w:ilvl="0">
      <w:start w:val="2"/>
      <w:numFmt w:val="decimal"/>
      <w:suff w:val="space"/>
      <w:lvlText w:val="(%1)"/>
      <w:lvlJc w:val="left"/>
      <w:pPr>
        <w:ind w:left="0" w:firstLine="360"/>
      </w:pPr>
      <w:rPr>
        <w:rFonts w:asciiTheme="minorHAnsi" w:eastAsia="Times New Roman" w:hAnsiTheme="minorHAnsi" w:cstheme="minorHAnsi"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31A9A"/>
    <w:multiLevelType w:val="hybridMultilevel"/>
    <w:tmpl w:val="72D856CC"/>
    <w:lvl w:ilvl="0" w:tplc="1C02E62A">
      <w:start w:val="2"/>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385533"/>
    <w:multiLevelType w:val="hybridMultilevel"/>
    <w:tmpl w:val="99829886"/>
    <w:lvl w:ilvl="0" w:tplc="AF447606">
      <w:start w:val="1"/>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901422"/>
    <w:multiLevelType w:val="hybridMultilevel"/>
    <w:tmpl w:val="359E64D0"/>
    <w:lvl w:ilvl="0" w:tplc="971C9ED8">
      <w:start w:val="1"/>
      <w:numFmt w:val="decimal"/>
      <w:suff w:val="space"/>
      <w:lvlText w:val="(%1)"/>
      <w:lvlJc w:val="left"/>
      <w:pPr>
        <w:ind w:left="0" w:firstLine="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316948"/>
    <w:multiLevelType w:val="hybridMultilevel"/>
    <w:tmpl w:val="F1061978"/>
    <w:lvl w:ilvl="0" w:tplc="04090017">
      <w:start w:val="1"/>
      <w:numFmt w:val="lowerLetter"/>
      <w:lvlText w:val="%1)"/>
      <w:lvlJc w:val="left"/>
      <w:pPr>
        <w:ind w:left="720" w:hanging="360"/>
      </w:pPr>
      <w:rPr>
        <w:rFonts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2C273E"/>
    <w:multiLevelType w:val="hybridMultilevel"/>
    <w:tmpl w:val="5A0A87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025EC"/>
    <w:multiLevelType w:val="hybridMultilevel"/>
    <w:tmpl w:val="0DFAB446"/>
    <w:lvl w:ilvl="0" w:tplc="D7186B20">
      <w:start w:val="1"/>
      <w:numFmt w:val="lowerLetter"/>
      <w:lvlText w:val="(%1)"/>
      <w:lvlJc w:val="left"/>
      <w:pPr>
        <w:ind w:left="574" w:hanging="420"/>
      </w:pPr>
      <w:rPr>
        <w:rFonts w:hint="default"/>
      </w:rPr>
    </w:lvl>
    <w:lvl w:ilvl="1" w:tplc="041F0019" w:tentative="1">
      <w:start w:val="1"/>
      <w:numFmt w:val="lowerLetter"/>
      <w:lvlText w:val="%2."/>
      <w:lvlJc w:val="left"/>
      <w:pPr>
        <w:ind w:left="1234" w:hanging="360"/>
      </w:pPr>
    </w:lvl>
    <w:lvl w:ilvl="2" w:tplc="041F001B" w:tentative="1">
      <w:start w:val="1"/>
      <w:numFmt w:val="lowerRoman"/>
      <w:lvlText w:val="%3."/>
      <w:lvlJc w:val="right"/>
      <w:pPr>
        <w:ind w:left="1954" w:hanging="180"/>
      </w:pPr>
    </w:lvl>
    <w:lvl w:ilvl="3" w:tplc="041F000F" w:tentative="1">
      <w:start w:val="1"/>
      <w:numFmt w:val="decimal"/>
      <w:lvlText w:val="%4."/>
      <w:lvlJc w:val="left"/>
      <w:pPr>
        <w:ind w:left="2674" w:hanging="360"/>
      </w:pPr>
    </w:lvl>
    <w:lvl w:ilvl="4" w:tplc="041F0019" w:tentative="1">
      <w:start w:val="1"/>
      <w:numFmt w:val="lowerLetter"/>
      <w:lvlText w:val="%5."/>
      <w:lvlJc w:val="left"/>
      <w:pPr>
        <w:ind w:left="3394" w:hanging="360"/>
      </w:pPr>
    </w:lvl>
    <w:lvl w:ilvl="5" w:tplc="041F001B" w:tentative="1">
      <w:start w:val="1"/>
      <w:numFmt w:val="lowerRoman"/>
      <w:lvlText w:val="%6."/>
      <w:lvlJc w:val="right"/>
      <w:pPr>
        <w:ind w:left="4114" w:hanging="180"/>
      </w:pPr>
    </w:lvl>
    <w:lvl w:ilvl="6" w:tplc="041F000F" w:tentative="1">
      <w:start w:val="1"/>
      <w:numFmt w:val="decimal"/>
      <w:lvlText w:val="%7."/>
      <w:lvlJc w:val="left"/>
      <w:pPr>
        <w:ind w:left="4834" w:hanging="360"/>
      </w:pPr>
    </w:lvl>
    <w:lvl w:ilvl="7" w:tplc="041F0019" w:tentative="1">
      <w:start w:val="1"/>
      <w:numFmt w:val="lowerLetter"/>
      <w:lvlText w:val="%8."/>
      <w:lvlJc w:val="left"/>
      <w:pPr>
        <w:ind w:left="5554" w:hanging="360"/>
      </w:pPr>
    </w:lvl>
    <w:lvl w:ilvl="8" w:tplc="041F001B" w:tentative="1">
      <w:start w:val="1"/>
      <w:numFmt w:val="lowerRoman"/>
      <w:lvlText w:val="%9."/>
      <w:lvlJc w:val="right"/>
      <w:pPr>
        <w:ind w:left="6274" w:hanging="180"/>
      </w:pPr>
    </w:lvl>
  </w:abstractNum>
  <w:abstractNum w:abstractNumId="16" w15:restartNumberingAfterBreak="0">
    <w:nsid w:val="489B236E"/>
    <w:multiLevelType w:val="hybridMultilevel"/>
    <w:tmpl w:val="99829886"/>
    <w:lvl w:ilvl="0" w:tplc="AF447606">
      <w:start w:val="1"/>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8C62A9"/>
    <w:multiLevelType w:val="hybridMultilevel"/>
    <w:tmpl w:val="8B1E8540"/>
    <w:lvl w:ilvl="0" w:tplc="A53ECF0E">
      <w:start w:val="1"/>
      <w:numFmt w:val="decimal"/>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E211E4"/>
    <w:multiLevelType w:val="multilevel"/>
    <w:tmpl w:val="356C02BC"/>
    <w:lvl w:ilvl="0">
      <w:start w:val="1"/>
      <w:numFmt w:val="lowerLetter"/>
      <w:lvlText w:val="%1."/>
      <w:lvlJc w:val="left"/>
      <w:pPr>
        <w:ind w:left="720" w:hanging="360"/>
      </w:pPr>
      <w:rPr>
        <w:rFonts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4073AC"/>
    <w:multiLevelType w:val="hybridMultilevel"/>
    <w:tmpl w:val="228EF63A"/>
    <w:lvl w:ilvl="0" w:tplc="710AE5D8">
      <w:start w:val="1"/>
      <w:numFmt w:val="lowerLetter"/>
      <w:lvlText w:val="(%1)"/>
      <w:lvlJc w:val="left"/>
      <w:pPr>
        <w:ind w:left="574" w:hanging="420"/>
      </w:pPr>
      <w:rPr>
        <w:rFonts w:hint="default"/>
      </w:rPr>
    </w:lvl>
    <w:lvl w:ilvl="1" w:tplc="041F0019" w:tentative="1">
      <w:start w:val="1"/>
      <w:numFmt w:val="lowerLetter"/>
      <w:lvlText w:val="%2."/>
      <w:lvlJc w:val="left"/>
      <w:pPr>
        <w:ind w:left="1234" w:hanging="360"/>
      </w:pPr>
    </w:lvl>
    <w:lvl w:ilvl="2" w:tplc="041F001B" w:tentative="1">
      <w:start w:val="1"/>
      <w:numFmt w:val="lowerRoman"/>
      <w:lvlText w:val="%3."/>
      <w:lvlJc w:val="right"/>
      <w:pPr>
        <w:ind w:left="1954" w:hanging="180"/>
      </w:pPr>
    </w:lvl>
    <w:lvl w:ilvl="3" w:tplc="041F000F" w:tentative="1">
      <w:start w:val="1"/>
      <w:numFmt w:val="decimal"/>
      <w:lvlText w:val="%4."/>
      <w:lvlJc w:val="left"/>
      <w:pPr>
        <w:ind w:left="2674" w:hanging="360"/>
      </w:pPr>
    </w:lvl>
    <w:lvl w:ilvl="4" w:tplc="041F0019" w:tentative="1">
      <w:start w:val="1"/>
      <w:numFmt w:val="lowerLetter"/>
      <w:lvlText w:val="%5."/>
      <w:lvlJc w:val="left"/>
      <w:pPr>
        <w:ind w:left="3394" w:hanging="360"/>
      </w:pPr>
    </w:lvl>
    <w:lvl w:ilvl="5" w:tplc="041F001B" w:tentative="1">
      <w:start w:val="1"/>
      <w:numFmt w:val="lowerRoman"/>
      <w:lvlText w:val="%6."/>
      <w:lvlJc w:val="right"/>
      <w:pPr>
        <w:ind w:left="4114" w:hanging="180"/>
      </w:pPr>
    </w:lvl>
    <w:lvl w:ilvl="6" w:tplc="041F000F" w:tentative="1">
      <w:start w:val="1"/>
      <w:numFmt w:val="decimal"/>
      <w:lvlText w:val="%7."/>
      <w:lvlJc w:val="left"/>
      <w:pPr>
        <w:ind w:left="4834" w:hanging="360"/>
      </w:pPr>
    </w:lvl>
    <w:lvl w:ilvl="7" w:tplc="041F0019" w:tentative="1">
      <w:start w:val="1"/>
      <w:numFmt w:val="lowerLetter"/>
      <w:lvlText w:val="%8."/>
      <w:lvlJc w:val="left"/>
      <w:pPr>
        <w:ind w:left="5554" w:hanging="360"/>
      </w:pPr>
    </w:lvl>
    <w:lvl w:ilvl="8" w:tplc="041F001B" w:tentative="1">
      <w:start w:val="1"/>
      <w:numFmt w:val="lowerRoman"/>
      <w:lvlText w:val="%9."/>
      <w:lvlJc w:val="right"/>
      <w:pPr>
        <w:ind w:left="6274" w:hanging="180"/>
      </w:pPr>
    </w:lvl>
  </w:abstractNum>
  <w:abstractNum w:abstractNumId="20" w15:restartNumberingAfterBreak="0">
    <w:nsid w:val="5F9E6C59"/>
    <w:multiLevelType w:val="hybridMultilevel"/>
    <w:tmpl w:val="E394323C"/>
    <w:lvl w:ilvl="0" w:tplc="531EF9E8">
      <w:start w:val="2"/>
      <w:numFmt w:val="decimal"/>
      <w:suff w:val="space"/>
      <w:lvlText w:val="(%1)"/>
      <w:lvlJc w:val="left"/>
      <w:pPr>
        <w:ind w:left="0" w:firstLine="360"/>
      </w:pPr>
      <w:rPr>
        <w:rFonts w:asciiTheme="minorHAnsi" w:eastAsia="Times New Roman" w:hAnsiTheme="minorHAnsi" w:cstheme="minorHAnsi" w:hint="default"/>
        <w:w w:val="1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462DB8"/>
    <w:multiLevelType w:val="hybridMultilevel"/>
    <w:tmpl w:val="44D0650E"/>
    <w:lvl w:ilvl="0" w:tplc="2AA454DA">
      <w:start w:val="1"/>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8D35EF"/>
    <w:multiLevelType w:val="hybridMultilevel"/>
    <w:tmpl w:val="7514065A"/>
    <w:lvl w:ilvl="0" w:tplc="D772D668">
      <w:start w:val="2"/>
      <w:numFmt w:val="decimal"/>
      <w:suff w:val="space"/>
      <w:lvlText w:val="(%1)"/>
      <w:lvlJc w:val="left"/>
      <w:pPr>
        <w:ind w:left="0" w:firstLine="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FE5E79"/>
    <w:multiLevelType w:val="hybridMultilevel"/>
    <w:tmpl w:val="92CC35AA"/>
    <w:lvl w:ilvl="0" w:tplc="41142930">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BD75664"/>
    <w:multiLevelType w:val="hybridMultilevel"/>
    <w:tmpl w:val="99829886"/>
    <w:lvl w:ilvl="0" w:tplc="AF447606">
      <w:start w:val="1"/>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26089B"/>
    <w:multiLevelType w:val="multilevel"/>
    <w:tmpl w:val="F1061978"/>
    <w:lvl w:ilvl="0">
      <w:start w:val="1"/>
      <w:numFmt w:val="lowerLetter"/>
      <w:lvlText w:val="%1)"/>
      <w:lvlJc w:val="left"/>
      <w:pPr>
        <w:ind w:left="720" w:hanging="360"/>
      </w:pPr>
      <w:rPr>
        <w:rFonts w:hint="default"/>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6861F8"/>
    <w:multiLevelType w:val="hybridMultilevel"/>
    <w:tmpl w:val="D62CFA52"/>
    <w:lvl w:ilvl="0" w:tplc="9E16279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F030995"/>
    <w:multiLevelType w:val="hybridMultilevel"/>
    <w:tmpl w:val="33A234BE"/>
    <w:lvl w:ilvl="0" w:tplc="36FCB7DE">
      <w:start w:val="2"/>
      <w:numFmt w:val="decimal"/>
      <w:suff w:val="space"/>
      <w:lvlText w:val="(%1)"/>
      <w:lvlJc w:val="left"/>
      <w:pPr>
        <w:ind w:left="720" w:hanging="360"/>
      </w:pPr>
      <w:rPr>
        <w:rFonts w:asciiTheme="minorHAnsi" w:eastAsia="Times New Roman" w:hAnsiTheme="minorHAnsi" w:cstheme="minorHAnsi"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F17A0B"/>
    <w:multiLevelType w:val="hybridMultilevel"/>
    <w:tmpl w:val="E394323C"/>
    <w:lvl w:ilvl="0" w:tplc="531EF9E8">
      <w:start w:val="2"/>
      <w:numFmt w:val="decimal"/>
      <w:suff w:val="space"/>
      <w:lvlText w:val="(%1)"/>
      <w:lvlJc w:val="left"/>
      <w:pPr>
        <w:ind w:left="0" w:firstLine="360"/>
      </w:pPr>
      <w:rPr>
        <w:rFonts w:asciiTheme="minorHAnsi" w:eastAsia="Times New Roman" w:hAnsiTheme="minorHAnsi" w:cstheme="minorHAnsi" w:hint="default"/>
        <w:w w:val="1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6B5883"/>
    <w:multiLevelType w:val="hybridMultilevel"/>
    <w:tmpl w:val="01322364"/>
    <w:lvl w:ilvl="0" w:tplc="A53ECF0E">
      <w:start w:val="1"/>
      <w:numFmt w:val="decimal"/>
      <w:lvlText w:val="(%1)"/>
      <w:lvlJc w:val="left"/>
      <w:pPr>
        <w:ind w:left="720" w:hanging="360"/>
      </w:pPr>
      <w:rPr>
        <w:rFonts w:asciiTheme="minorHAnsi" w:eastAsia="Times New Roman" w:hAnsiTheme="minorHAnsi" w:cstheme="minorHAnsi" w:hint="default"/>
        <w:w w:val="100"/>
      </w:rPr>
    </w:lvl>
    <w:lvl w:ilvl="1" w:tplc="2CE815E6">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8B03CA"/>
    <w:multiLevelType w:val="multilevel"/>
    <w:tmpl w:val="2174CB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15:restartNumberingAfterBreak="0">
    <w:nsid w:val="7E997A7E"/>
    <w:multiLevelType w:val="hybridMultilevel"/>
    <w:tmpl w:val="1AC0AA54"/>
    <w:lvl w:ilvl="0" w:tplc="96BC595A">
      <w:start w:val="4"/>
      <w:numFmt w:val="decimal"/>
      <w:suff w:val="space"/>
      <w:lvlText w:val="(%1)"/>
      <w:lvlJc w:val="left"/>
      <w:pPr>
        <w:ind w:left="0" w:firstLine="360"/>
      </w:pPr>
      <w:rPr>
        <w:rFonts w:asciiTheme="minorHAnsi" w:eastAsia="Times New Roman" w:hAnsiTheme="minorHAnsi" w:cstheme="minorHAnsi"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07375"/>
    <w:multiLevelType w:val="hybridMultilevel"/>
    <w:tmpl w:val="57EC6024"/>
    <w:lvl w:ilvl="0" w:tplc="F8FA13E4">
      <w:start w:val="1"/>
      <w:numFmt w:val="decimal"/>
      <w:lvlText w:val="(%1)"/>
      <w:lvlJc w:val="left"/>
      <w:pPr>
        <w:ind w:left="1507" w:hanging="9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13"/>
  </w:num>
  <w:num w:numId="3">
    <w:abstractNumId w:val="19"/>
  </w:num>
  <w:num w:numId="4">
    <w:abstractNumId w:val="29"/>
  </w:num>
  <w:num w:numId="5">
    <w:abstractNumId w:val="28"/>
  </w:num>
  <w:num w:numId="6">
    <w:abstractNumId w:val="20"/>
  </w:num>
  <w:num w:numId="7">
    <w:abstractNumId w:val="12"/>
  </w:num>
  <w:num w:numId="8">
    <w:abstractNumId w:val="2"/>
  </w:num>
  <w:num w:numId="9">
    <w:abstractNumId w:val="6"/>
  </w:num>
  <w:num w:numId="10">
    <w:abstractNumId w:val="22"/>
  </w:num>
  <w:num w:numId="11">
    <w:abstractNumId w:val="17"/>
  </w:num>
  <w:num w:numId="12">
    <w:abstractNumId w:val="10"/>
  </w:num>
  <w:num w:numId="13">
    <w:abstractNumId w:val="0"/>
  </w:num>
  <w:num w:numId="14">
    <w:abstractNumId w:val="27"/>
  </w:num>
  <w:num w:numId="15">
    <w:abstractNumId w:val="8"/>
  </w:num>
  <w:num w:numId="16">
    <w:abstractNumId w:val="15"/>
  </w:num>
  <w:num w:numId="17">
    <w:abstractNumId w:val="5"/>
  </w:num>
  <w:num w:numId="18">
    <w:abstractNumId w:val="11"/>
  </w:num>
  <w:num w:numId="19">
    <w:abstractNumId w:val="16"/>
  </w:num>
  <w:num w:numId="20">
    <w:abstractNumId w:val="24"/>
  </w:num>
  <w:num w:numId="21">
    <w:abstractNumId w:val="4"/>
  </w:num>
  <w:num w:numId="22">
    <w:abstractNumId w:val="21"/>
  </w:num>
  <w:num w:numId="23">
    <w:abstractNumId w:val="9"/>
  </w:num>
  <w:num w:numId="24">
    <w:abstractNumId w:val="31"/>
  </w:num>
  <w:num w:numId="25">
    <w:abstractNumId w:val="23"/>
  </w:num>
  <w:num w:numId="26">
    <w:abstractNumId w:val="3"/>
  </w:num>
  <w:num w:numId="27">
    <w:abstractNumId w:val="7"/>
  </w:num>
  <w:num w:numId="28">
    <w:abstractNumId w:val="26"/>
  </w:num>
  <w:num w:numId="29">
    <w:abstractNumId w:val="14"/>
  </w:num>
  <w:num w:numId="30">
    <w:abstractNumId w:val="18"/>
  </w:num>
  <w:num w:numId="31">
    <w:abstractNumId w:val="25"/>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76"/>
    <w:rsid w:val="0000188F"/>
    <w:rsid w:val="00003C45"/>
    <w:rsid w:val="00005397"/>
    <w:rsid w:val="00006A05"/>
    <w:rsid w:val="00040F88"/>
    <w:rsid w:val="00041939"/>
    <w:rsid w:val="00047529"/>
    <w:rsid w:val="00067062"/>
    <w:rsid w:val="00084181"/>
    <w:rsid w:val="000871C6"/>
    <w:rsid w:val="000940CA"/>
    <w:rsid w:val="000A40C2"/>
    <w:rsid w:val="000D36D7"/>
    <w:rsid w:val="00132032"/>
    <w:rsid w:val="00133C3B"/>
    <w:rsid w:val="001426AB"/>
    <w:rsid w:val="00176CA8"/>
    <w:rsid w:val="00183A95"/>
    <w:rsid w:val="00192F4A"/>
    <w:rsid w:val="001C063A"/>
    <w:rsid w:val="001D4A5A"/>
    <w:rsid w:val="001F0DEC"/>
    <w:rsid w:val="00201E14"/>
    <w:rsid w:val="0020376F"/>
    <w:rsid w:val="00207167"/>
    <w:rsid w:val="00230A8E"/>
    <w:rsid w:val="00233AB5"/>
    <w:rsid w:val="002576D4"/>
    <w:rsid w:val="002A41D7"/>
    <w:rsid w:val="00334308"/>
    <w:rsid w:val="00334E35"/>
    <w:rsid w:val="003461FD"/>
    <w:rsid w:val="003477C7"/>
    <w:rsid w:val="00347BFB"/>
    <w:rsid w:val="00355941"/>
    <w:rsid w:val="003C7D6F"/>
    <w:rsid w:val="0042129B"/>
    <w:rsid w:val="00424CA3"/>
    <w:rsid w:val="00443A32"/>
    <w:rsid w:val="00462309"/>
    <w:rsid w:val="00465AEB"/>
    <w:rsid w:val="00493376"/>
    <w:rsid w:val="004A6D20"/>
    <w:rsid w:val="004D18A0"/>
    <w:rsid w:val="004D3214"/>
    <w:rsid w:val="004E4CC1"/>
    <w:rsid w:val="004F15A9"/>
    <w:rsid w:val="0050504C"/>
    <w:rsid w:val="005065BE"/>
    <w:rsid w:val="00521F56"/>
    <w:rsid w:val="005233BF"/>
    <w:rsid w:val="00525766"/>
    <w:rsid w:val="0053225A"/>
    <w:rsid w:val="00537E24"/>
    <w:rsid w:val="005651B1"/>
    <w:rsid w:val="0056567C"/>
    <w:rsid w:val="005738B2"/>
    <w:rsid w:val="00575776"/>
    <w:rsid w:val="00575B7F"/>
    <w:rsid w:val="00583E99"/>
    <w:rsid w:val="005A08FA"/>
    <w:rsid w:val="005D448C"/>
    <w:rsid w:val="005E602C"/>
    <w:rsid w:val="005F2F4D"/>
    <w:rsid w:val="00661F83"/>
    <w:rsid w:val="00667C8D"/>
    <w:rsid w:val="00674B53"/>
    <w:rsid w:val="006D2064"/>
    <w:rsid w:val="006D4404"/>
    <w:rsid w:val="006E5692"/>
    <w:rsid w:val="007003DE"/>
    <w:rsid w:val="00710C62"/>
    <w:rsid w:val="00751938"/>
    <w:rsid w:val="00754F11"/>
    <w:rsid w:val="007635E6"/>
    <w:rsid w:val="007641AF"/>
    <w:rsid w:val="00774E23"/>
    <w:rsid w:val="007C56C8"/>
    <w:rsid w:val="00807201"/>
    <w:rsid w:val="008112F6"/>
    <w:rsid w:val="0081715D"/>
    <w:rsid w:val="008367AF"/>
    <w:rsid w:val="00840EA6"/>
    <w:rsid w:val="00853CAF"/>
    <w:rsid w:val="008645B0"/>
    <w:rsid w:val="00867128"/>
    <w:rsid w:val="00875E97"/>
    <w:rsid w:val="00876082"/>
    <w:rsid w:val="00876834"/>
    <w:rsid w:val="00883407"/>
    <w:rsid w:val="00892B42"/>
    <w:rsid w:val="008957CD"/>
    <w:rsid w:val="00897263"/>
    <w:rsid w:val="008B65A5"/>
    <w:rsid w:val="008B7D84"/>
    <w:rsid w:val="008C4A1A"/>
    <w:rsid w:val="00904BDB"/>
    <w:rsid w:val="00933BA7"/>
    <w:rsid w:val="0097276C"/>
    <w:rsid w:val="00974055"/>
    <w:rsid w:val="00977B8F"/>
    <w:rsid w:val="00983FFE"/>
    <w:rsid w:val="00994505"/>
    <w:rsid w:val="0099717A"/>
    <w:rsid w:val="009B26E2"/>
    <w:rsid w:val="009B6793"/>
    <w:rsid w:val="009B70B8"/>
    <w:rsid w:val="009C376F"/>
    <w:rsid w:val="009D70A9"/>
    <w:rsid w:val="009E3EC3"/>
    <w:rsid w:val="00A1209D"/>
    <w:rsid w:val="00A30D90"/>
    <w:rsid w:val="00A87AAA"/>
    <w:rsid w:val="00A96496"/>
    <w:rsid w:val="00A967E8"/>
    <w:rsid w:val="00AB04DE"/>
    <w:rsid w:val="00AB7CEF"/>
    <w:rsid w:val="00AC17C6"/>
    <w:rsid w:val="00AD0A71"/>
    <w:rsid w:val="00AD4CAF"/>
    <w:rsid w:val="00AE3E7E"/>
    <w:rsid w:val="00AE551C"/>
    <w:rsid w:val="00B10EB7"/>
    <w:rsid w:val="00B1221B"/>
    <w:rsid w:val="00B321D8"/>
    <w:rsid w:val="00B41B77"/>
    <w:rsid w:val="00B4362F"/>
    <w:rsid w:val="00B47EBB"/>
    <w:rsid w:val="00B54276"/>
    <w:rsid w:val="00B77E0F"/>
    <w:rsid w:val="00BC7D7F"/>
    <w:rsid w:val="00C316BA"/>
    <w:rsid w:val="00C93582"/>
    <w:rsid w:val="00C97EDE"/>
    <w:rsid w:val="00CB60FE"/>
    <w:rsid w:val="00CC0F48"/>
    <w:rsid w:val="00CE17A0"/>
    <w:rsid w:val="00D0223B"/>
    <w:rsid w:val="00D11074"/>
    <w:rsid w:val="00D31ED7"/>
    <w:rsid w:val="00D41CCC"/>
    <w:rsid w:val="00D54185"/>
    <w:rsid w:val="00D61187"/>
    <w:rsid w:val="00D9418D"/>
    <w:rsid w:val="00DC0CA0"/>
    <w:rsid w:val="00DF63C8"/>
    <w:rsid w:val="00DF6576"/>
    <w:rsid w:val="00E214DD"/>
    <w:rsid w:val="00E336E2"/>
    <w:rsid w:val="00E44C61"/>
    <w:rsid w:val="00E453DA"/>
    <w:rsid w:val="00E51553"/>
    <w:rsid w:val="00E874B1"/>
    <w:rsid w:val="00E97A5C"/>
    <w:rsid w:val="00EA63D5"/>
    <w:rsid w:val="00EC3ECE"/>
    <w:rsid w:val="00EE36AD"/>
    <w:rsid w:val="00EE6FED"/>
    <w:rsid w:val="00F05D70"/>
    <w:rsid w:val="00F06021"/>
    <w:rsid w:val="00F12B50"/>
    <w:rsid w:val="00F204B7"/>
    <w:rsid w:val="00F32A7D"/>
    <w:rsid w:val="00F53867"/>
    <w:rsid w:val="00F74465"/>
    <w:rsid w:val="00F75C39"/>
    <w:rsid w:val="00F77FB3"/>
    <w:rsid w:val="00F8552A"/>
    <w:rsid w:val="00F96C8A"/>
    <w:rsid w:val="00FB558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93B86"/>
  <w15:docId w15:val="{EC355774-F0FC-42C3-A3D5-90EDD52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D4404"/>
    <w:rPr>
      <w:rFonts w:ascii="Tahoma" w:hAnsi="Tahoma" w:cs="Tahoma"/>
      <w:sz w:val="16"/>
      <w:szCs w:val="16"/>
    </w:rPr>
  </w:style>
  <w:style w:type="character" w:customStyle="1" w:styleId="BalloonTextChar">
    <w:name w:val="Balloon Text Char"/>
    <w:basedOn w:val="DefaultParagraphFont"/>
    <w:link w:val="BalloonText"/>
    <w:uiPriority w:val="99"/>
    <w:semiHidden/>
    <w:rsid w:val="006D4404"/>
    <w:rPr>
      <w:rFonts w:ascii="Tahoma" w:hAnsi="Tahoma" w:cs="Tahoma"/>
      <w:sz w:val="16"/>
      <w:szCs w:val="16"/>
    </w:rPr>
  </w:style>
  <w:style w:type="paragraph" w:styleId="Header">
    <w:name w:val="header"/>
    <w:basedOn w:val="Normal"/>
    <w:link w:val="HeaderChar"/>
    <w:uiPriority w:val="99"/>
    <w:unhideWhenUsed/>
    <w:rsid w:val="006D4404"/>
    <w:pPr>
      <w:tabs>
        <w:tab w:val="center" w:pos="4513"/>
        <w:tab w:val="right" w:pos="9026"/>
      </w:tabs>
    </w:pPr>
  </w:style>
  <w:style w:type="character" w:customStyle="1" w:styleId="HeaderChar">
    <w:name w:val="Header Char"/>
    <w:basedOn w:val="DefaultParagraphFont"/>
    <w:link w:val="Header"/>
    <w:uiPriority w:val="99"/>
    <w:rsid w:val="006D4404"/>
  </w:style>
  <w:style w:type="paragraph" w:styleId="Footer">
    <w:name w:val="footer"/>
    <w:basedOn w:val="Normal"/>
    <w:link w:val="FooterChar"/>
    <w:uiPriority w:val="99"/>
    <w:unhideWhenUsed/>
    <w:rsid w:val="006D4404"/>
    <w:pPr>
      <w:tabs>
        <w:tab w:val="center" w:pos="4513"/>
        <w:tab w:val="right" w:pos="9026"/>
      </w:tabs>
    </w:pPr>
  </w:style>
  <w:style w:type="character" w:customStyle="1" w:styleId="FooterChar">
    <w:name w:val="Footer Char"/>
    <w:basedOn w:val="DefaultParagraphFont"/>
    <w:link w:val="Footer"/>
    <w:uiPriority w:val="99"/>
    <w:rsid w:val="006D4404"/>
  </w:style>
  <w:style w:type="character" w:styleId="CommentReference">
    <w:name w:val="annotation reference"/>
    <w:basedOn w:val="DefaultParagraphFont"/>
    <w:uiPriority w:val="99"/>
    <w:semiHidden/>
    <w:unhideWhenUsed/>
    <w:rsid w:val="006D4404"/>
    <w:rPr>
      <w:sz w:val="16"/>
      <w:szCs w:val="16"/>
    </w:rPr>
  </w:style>
  <w:style w:type="paragraph" w:styleId="CommentText">
    <w:name w:val="annotation text"/>
    <w:basedOn w:val="Normal"/>
    <w:link w:val="CommentTextChar"/>
    <w:uiPriority w:val="99"/>
    <w:semiHidden/>
    <w:unhideWhenUsed/>
    <w:rsid w:val="006D4404"/>
  </w:style>
  <w:style w:type="character" w:customStyle="1" w:styleId="CommentTextChar">
    <w:name w:val="Comment Text Char"/>
    <w:basedOn w:val="DefaultParagraphFont"/>
    <w:link w:val="CommentText"/>
    <w:uiPriority w:val="99"/>
    <w:semiHidden/>
    <w:rsid w:val="006D4404"/>
  </w:style>
  <w:style w:type="paragraph" w:styleId="CommentSubject">
    <w:name w:val="annotation subject"/>
    <w:basedOn w:val="CommentText"/>
    <w:next w:val="CommentText"/>
    <w:link w:val="CommentSubjectChar"/>
    <w:uiPriority w:val="99"/>
    <w:semiHidden/>
    <w:unhideWhenUsed/>
    <w:rsid w:val="006D4404"/>
    <w:rPr>
      <w:b/>
      <w:bCs/>
    </w:rPr>
  </w:style>
  <w:style w:type="character" w:customStyle="1" w:styleId="CommentSubjectChar">
    <w:name w:val="Comment Subject Char"/>
    <w:basedOn w:val="CommentTextChar"/>
    <w:link w:val="CommentSubject"/>
    <w:uiPriority w:val="99"/>
    <w:semiHidden/>
    <w:rsid w:val="006D4404"/>
    <w:rPr>
      <w:b/>
      <w:bCs/>
    </w:rPr>
  </w:style>
  <w:style w:type="paragraph" w:styleId="ListParagraph">
    <w:name w:val="List Paragraph"/>
    <w:basedOn w:val="Normal"/>
    <w:uiPriority w:val="34"/>
    <w:qFormat/>
    <w:rsid w:val="008645B0"/>
    <w:pPr>
      <w:ind w:left="720"/>
      <w:contextualSpacing/>
    </w:pPr>
  </w:style>
  <w:style w:type="paragraph" w:styleId="TOCHeading">
    <w:name w:val="TOC Heading"/>
    <w:basedOn w:val="Heading1"/>
    <w:next w:val="Normal"/>
    <w:uiPriority w:val="39"/>
    <w:unhideWhenUsed/>
    <w:qFormat/>
    <w:rsid w:val="00661F83"/>
    <w:pPr>
      <w:keepLines/>
      <w:numPr>
        <w:numId w:val="0"/>
      </w:numPr>
      <w:spacing w:after="0" w:line="259" w:lineRule="auto"/>
      <w:outlineLvl w:val="9"/>
    </w:pPr>
    <w:rPr>
      <w:b w:val="0"/>
      <w:bCs w:val="0"/>
      <w:color w:val="365F91" w:themeColor="accent1" w:themeShade="BF"/>
      <w:kern w:val="0"/>
      <w:lang w:val="tr-TR" w:eastAsia="tr-TR"/>
    </w:rPr>
  </w:style>
  <w:style w:type="paragraph" w:styleId="TOC2">
    <w:name w:val="toc 2"/>
    <w:basedOn w:val="Normal"/>
    <w:next w:val="Normal"/>
    <w:autoRedefine/>
    <w:uiPriority w:val="39"/>
    <w:unhideWhenUsed/>
    <w:rsid w:val="00661F83"/>
    <w:pPr>
      <w:spacing w:after="100" w:line="259" w:lineRule="auto"/>
      <w:ind w:left="220"/>
    </w:pPr>
    <w:rPr>
      <w:rFonts w:asciiTheme="minorHAnsi" w:eastAsiaTheme="minorEastAsia" w:hAnsiTheme="minorHAnsi"/>
      <w:sz w:val="22"/>
      <w:szCs w:val="22"/>
      <w:lang w:val="tr-TR" w:eastAsia="tr-TR"/>
    </w:rPr>
  </w:style>
  <w:style w:type="paragraph" w:styleId="TOC1">
    <w:name w:val="toc 1"/>
    <w:basedOn w:val="Normal"/>
    <w:next w:val="Normal"/>
    <w:autoRedefine/>
    <w:uiPriority w:val="39"/>
    <w:unhideWhenUsed/>
    <w:rsid w:val="00661F83"/>
    <w:pPr>
      <w:spacing w:after="100" w:line="259" w:lineRule="auto"/>
    </w:pPr>
    <w:rPr>
      <w:rFonts w:asciiTheme="minorHAnsi" w:eastAsiaTheme="minorEastAsia" w:hAnsiTheme="minorHAnsi"/>
      <w:sz w:val="22"/>
      <w:szCs w:val="22"/>
      <w:lang w:val="tr-TR" w:eastAsia="tr-TR"/>
    </w:rPr>
  </w:style>
  <w:style w:type="paragraph" w:styleId="TOC3">
    <w:name w:val="toc 3"/>
    <w:basedOn w:val="Normal"/>
    <w:next w:val="Normal"/>
    <w:autoRedefine/>
    <w:uiPriority w:val="39"/>
    <w:unhideWhenUsed/>
    <w:rsid w:val="00661F83"/>
    <w:pPr>
      <w:spacing w:after="100" w:line="259" w:lineRule="auto"/>
      <w:ind w:left="440"/>
    </w:pPr>
    <w:rPr>
      <w:rFonts w:asciiTheme="minorHAnsi" w:eastAsiaTheme="minorEastAsia" w:hAnsiTheme="minorHAnsi"/>
      <w:sz w:val="22"/>
      <w:szCs w:val="22"/>
      <w:lang w:val="tr-TR" w:eastAsia="tr-TR"/>
    </w:rPr>
  </w:style>
  <w:style w:type="paragraph" w:customStyle="1" w:styleId="Balk12">
    <w:name w:val="Başlık12"/>
    <w:basedOn w:val="Normal"/>
    <w:link w:val="Balk12Char"/>
    <w:qFormat/>
    <w:rsid w:val="00005397"/>
    <w:pPr>
      <w:ind w:right="-23" w:firstLine="567"/>
      <w:jc w:val="both"/>
    </w:pPr>
    <w:rPr>
      <w:rFonts w:asciiTheme="minorHAnsi" w:hAnsiTheme="minorHAnsi"/>
      <w:b/>
      <w:sz w:val="24"/>
      <w:szCs w:val="24"/>
      <w:lang w:val="tr-TR"/>
    </w:rPr>
  </w:style>
  <w:style w:type="paragraph" w:customStyle="1" w:styleId="Stil1">
    <w:name w:val="Stil1"/>
    <w:basedOn w:val="Title"/>
    <w:qFormat/>
    <w:rsid w:val="00005397"/>
    <w:rPr>
      <w:rFonts w:ascii="Calibri" w:hAnsi="Calibri"/>
      <w:sz w:val="24"/>
    </w:rPr>
  </w:style>
  <w:style w:type="character" w:customStyle="1" w:styleId="Balk12Char">
    <w:name w:val="Başlık12 Char"/>
    <w:basedOn w:val="DefaultParagraphFont"/>
    <w:link w:val="Balk12"/>
    <w:rsid w:val="00005397"/>
    <w:rPr>
      <w:rFonts w:asciiTheme="minorHAnsi" w:hAnsiTheme="minorHAnsi"/>
      <w:b/>
      <w:sz w:val="24"/>
      <w:szCs w:val="24"/>
      <w:lang w:val="tr-TR"/>
    </w:rPr>
  </w:style>
  <w:style w:type="character" w:styleId="Hyperlink">
    <w:name w:val="Hyperlink"/>
    <w:basedOn w:val="DefaultParagraphFont"/>
    <w:uiPriority w:val="99"/>
    <w:unhideWhenUsed/>
    <w:rsid w:val="00F32A7D"/>
    <w:rPr>
      <w:color w:val="0000FF" w:themeColor="hyperlink"/>
      <w:u w:val="single"/>
    </w:rPr>
  </w:style>
  <w:style w:type="paragraph" w:styleId="Title">
    <w:name w:val="Title"/>
    <w:basedOn w:val="Normal"/>
    <w:next w:val="Normal"/>
    <w:link w:val="TitleChar"/>
    <w:uiPriority w:val="10"/>
    <w:qFormat/>
    <w:rsid w:val="000053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39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738B2"/>
    <w:rPr>
      <w:b/>
      <w:bCs/>
    </w:rPr>
  </w:style>
  <w:style w:type="character" w:customStyle="1" w:styleId="Bodytext5">
    <w:name w:val="Body text (5)_"/>
    <w:basedOn w:val="DefaultParagraphFont"/>
    <w:link w:val="Bodytext50"/>
    <w:rsid w:val="00583E99"/>
    <w:rPr>
      <w:rFonts w:ascii="Arial" w:eastAsia="Arial" w:hAnsi="Arial" w:cs="Arial"/>
      <w:sz w:val="18"/>
      <w:szCs w:val="18"/>
      <w:shd w:val="clear" w:color="auto" w:fill="FFFFFF"/>
    </w:rPr>
  </w:style>
  <w:style w:type="paragraph" w:customStyle="1" w:styleId="Bodytext50">
    <w:name w:val="Body text (5)"/>
    <w:basedOn w:val="Normal"/>
    <w:link w:val="Bodytext5"/>
    <w:rsid w:val="00583E99"/>
    <w:pPr>
      <w:widowControl w:val="0"/>
      <w:shd w:val="clear" w:color="auto" w:fill="FFFFFF"/>
      <w:spacing w:before="940" w:line="250" w:lineRule="exact"/>
      <w:jc w:val="center"/>
    </w:pPr>
    <w:rPr>
      <w:rFonts w:ascii="Arial" w:eastAsia="Arial" w:hAnsi="Arial" w:cs="Arial"/>
      <w:sz w:val="18"/>
      <w:szCs w:val="18"/>
    </w:rPr>
  </w:style>
  <w:style w:type="paragraph" w:styleId="HTMLPreformatted">
    <w:name w:val="HTML Preformatted"/>
    <w:basedOn w:val="Normal"/>
    <w:link w:val="HTMLPreformattedChar"/>
    <w:uiPriority w:val="99"/>
    <w:semiHidden/>
    <w:unhideWhenUsed/>
    <w:rsid w:val="0089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92B42"/>
    <w:rPr>
      <w:rFonts w:ascii="Courier New" w:hAnsi="Courier New" w:cs="Courier New"/>
    </w:rPr>
  </w:style>
  <w:style w:type="character" w:customStyle="1" w:styleId="y2iqfc">
    <w:name w:val="y2iqfc"/>
    <w:basedOn w:val="DefaultParagraphFont"/>
    <w:rsid w:val="0089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8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dak.org" TargetMode="External"/><Relationship Id="rId4" Type="http://schemas.openxmlformats.org/officeDocument/2006/relationships/settings" Target="settings.xml"/><Relationship Id="rId9" Type="http://schemas.openxmlformats.org/officeDocument/2006/relationships/hyperlink" Target="mailto:info@ded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B13C-4F8E-4DF2-8552-916AE3DA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YAPAR</dc:creator>
  <cp:lastModifiedBy>mehmet atasagun</cp:lastModifiedBy>
  <cp:revision>3</cp:revision>
  <cp:lastPrinted>2021-04-20T13:05:00Z</cp:lastPrinted>
  <dcterms:created xsi:type="dcterms:W3CDTF">2021-04-22T07:03:00Z</dcterms:created>
  <dcterms:modified xsi:type="dcterms:W3CDTF">2021-04-22T07:03:00Z</dcterms:modified>
</cp:coreProperties>
</file>